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0" w:rsidRPr="00373C04" w:rsidRDefault="00B03D68" w:rsidP="00373C04">
      <w:pPr>
        <w:pStyle w:val="2izenburua"/>
      </w:pPr>
      <w:bookmarkStart w:id="0" w:name="_Toc44327859"/>
      <w:bookmarkStart w:id="1" w:name="_GoBack"/>
      <w:bookmarkEnd w:id="1"/>
      <w:r w:rsidRPr="00373C04">
        <w:t>PRACTICUM I</w:t>
      </w:r>
      <w:r w:rsidR="001C3710" w:rsidRPr="00373C04">
        <w:t xml:space="preserve"> </w:t>
      </w:r>
    </w:p>
    <w:p w:rsidR="001C3710" w:rsidRPr="00086B36" w:rsidRDefault="001C3710" w:rsidP="00373C04">
      <w:pPr>
        <w:pStyle w:val="2izenburua"/>
      </w:pPr>
      <w:r w:rsidRPr="00373C04">
        <w:rPr>
          <w:u w:val="none"/>
        </w:rPr>
        <w:t xml:space="preserve">EBALUAZIO ORRIA. </w:t>
      </w:r>
      <w:r w:rsidR="00DA1279">
        <w:t>FAKULTATEKO TUTO</w:t>
      </w:r>
      <w:r w:rsidRPr="00086B36">
        <w:t>REA</w:t>
      </w:r>
      <w:bookmarkEnd w:id="0"/>
    </w:p>
    <w:p w:rsidR="00DA1279" w:rsidRPr="00086B36" w:rsidRDefault="00DA1279" w:rsidP="00DA1279">
      <w:pPr>
        <w:rPr>
          <w:rFonts w:ascii="Times New Roman" w:hAnsi="Times New Roman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</w:t>
      </w:r>
      <w:r>
        <w:rPr>
          <w:rFonts w:eastAsia="EHUSans"/>
          <w:color w:val="000000"/>
          <w:sz w:val="24"/>
          <w:szCs w:val="24"/>
        </w:rPr>
        <w:t>……………………</w:t>
      </w:r>
      <w:r w:rsidRPr="00450817">
        <w:rPr>
          <w:rFonts w:eastAsia="EHUSans"/>
          <w:color w:val="000000"/>
          <w:sz w:val="24"/>
          <w:szCs w:val="24"/>
          <w:lang w:val="en-US"/>
        </w:rPr>
        <w:t>…</w:t>
      </w:r>
      <w:r>
        <w:rPr>
          <w:rFonts w:eastAsia="EHUSans"/>
          <w:color w:val="000000"/>
          <w:sz w:val="24"/>
          <w:szCs w:val="24"/>
        </w:rPr>
        <w:t>……</w:t>
      </w:r>
    </w:p>
    <w:p w:rsidR="00DA1279" w:rsidRP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s-ES"/>
        </w:rPr>
      </w:pPr>
      <w:r w:rsidRPr="00E61D60">
        <w:rPr>
          <w:rFonts w:eastAsia="EHUSans"/>
          <w:color w:val="000000"/>
          <w:sz w:val="24"/>
          <w:szCs w:val="24"/>
        </w:rPr>
        <w:t>IKASTETXEA: ………………………………………</w:t>
      </w:r>
      <w:r>
        <w:rPr>
          <w:rFonts w:eastAsia="EHUSans"/>
          <w:color w:val="000000"/>
          <w:sz w:val="24"/>
          <w:szCs w:val="24"/>
        </w:rPr>
        <w:t>…………</w:t>
      </w:r>
      <w:r w:rsidRPr="00450817">
        <w:rPr>
          <w:rFonts w:eastAsia="EHUSans"/>
          <w:color w:val="000000"/>
          <w:sz w:val="24"/>
          <w:szCs w:val="24"/>
          <w:lang w:val="en-US"/>
        </w:rPr>
        <w:t xml:space="preserve">     </w:t>
      </w:r>
      <w:r>
        <w:rPr>
          <w:rFonts w:eastAsia="EHUSans"/>
          <w:color w:val="000000"/>
          <w:sz w:val="24"/>
          <w:szCs w:val="24"/>
          <w:lang w:val="es-ES"/>
        </w:rPr>
        <w:t>Ikasturtea:….……..</w:t>
      </w:r>
    </w:p>
    <w:p w:rsidR="00DA1279" w:rsidRPr="00E61D60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  <w:lang w:val="es-ES"/>
        </w:rPr>
      </w:pPr>
      <w:r w:rsidRPr="00E61D60">
        <w:rPr>
          <w:rFonts w:ascii="Times New Roman" w:eastAsia="EHUSans" w:hAnsi="Times New Roman"/>
          <w:color w:val="000000"/>
          <w:sz w:val="24"/>
          <w:szCs w:val="24"/>
        </w:rPr>
        <w:t xml:space="preserve">IKASLEA:  </w:t>
      </w:r>
      <w:r>
        <w:rPr>
          <w:rFonts w:ascii="Times New Roman" w:eastAsia="EHUSans" w:hAnsi="Times New Roman"/>
          <w:color w:val="000000"/>
          <w:sz w:val="24"/>
          <w:szCs w:val="24"/>
        </w:rPr>
        <w:t>………</w:t>
      </w:r>
      <w:r w:rsidRPr="00E61D60">
        <w:rPr>
          <w:rFonts w:ascii="Times New Roman" w:eastAsia="EHUSans" w:hAnsi="Times New Roman"/>
          <w:color w:val="000000"/>
          <w:sz w:val="24"/>
          <w:szCs w:val="24"/>
        </w:rPr>
        <w:t>….……………………………</w:t>
      </w:r>
      <w:r w:rsidRPr="00E61D60">
        <w:rPr>
          <w:rFonts w:ascii="Times New Roman" w:eastAsia="EHUSans" w:hAnsi="Times New Roman"/>
          <w:color w:val="000000"/>
          <w:sz w:val="24"/>
          <w:szCs w:val="24"/>
          <w:lang w:val="es-ES"/>
        </w:rPr>
        <w:t>Gradua:………………….………….</w:t>
      </w:r>
    </w:p>
    <w:p w:rsidR="00DA1279" w:rsidRPr="00086B36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</w:t>
      </w:r>
      <w:r>
        <w:rPr>
          <w:rFonts w:eastAsia="EHUSans"/>
          <w:color w:val="000000"/>
          <w:sz w:val="24"/>
          <w:szCs w:val="24"/>
        </w:rPr>
        <w:t>aluazioa errazteko tresna gisa.</w:t>
      </w:r>
    </w:p>
    <w:p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</w:p>
    <w:p w:rsidR="00DA1279" w:rsidRPr="00086B36" w:rsidRDefault="00DA1279" w:rsidP="00DA1279">
      <w:pPr>
        <w:jc w:val="center"/>
        <w:rPr>
          <w:rFonts w:ascii="Times New Roman" w:eastAsia="EHUSans" w:hAnsi="Times New Roman"/>
          <w:b/>
          <w:sz w:val="24"/>
          <w:szCs w:val="24"/>
        </w:rPr>
      </w:pPr>
      <w:r w:rsidRPr="00086B36">
        <w:rPr>
          <w:rFonts w:ascii="Times New Roman" w:eastAsia="EHUSans" w:hAnsi="Times New Roman"/>
          <w:b/>
          <w:sz w:val="24"/>
          <w:szCs w:val="24"/>
        </w:rPr>
        <w:t>UNIBERTSITATEKO TUTOREAREN EBALUAZIOA (% 70)</w:t>
      </w:r>
    </w:p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5"/>
        <w:gridCol w:w="5907"/>
        <w:gridCol w:w="833"/>
      </w:tblGrid>
      <w:tr w:rsidR="00DA1279" w:rsidRPr="00086B36" w:rsidTr="0001402F">
        <w:trPr>
          <w:trHeight w:val="430"/>
          <w:jc w:val="center"/>
        </w:trPr>
        <w:tc>
          <w:tcPr>
            <w:tcW w:w="24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5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bookmarkStart w:id="2" w:name="_heading=h.1pxezwc" w:colFirst="0" w:colLast="0"/>
            <w:bookmarkEnd w:id="2"/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EBALUAZIO ADIERAZLEAK</w:t>
            </w:r>
          </w:p>
        </w:tc>
        <w:tc>
          <w:tcPr>
            <w:tcW w:w="83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spacing w:after="0" w:line="276" w:lineRule="auto"/>
              <w:rPr>
                <w:rFonts w:ascii="Times New Roman" w:eastAsia="EHUSans" w:hAnsi="Times New Roman"/>
                <w:b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662"/>
          <w:jc w:val="center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ELKARREKINTZA ETA KOMUNIKAZIO PROZESUAK</w:t>
            </w: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Maisu-maistrak ikasgelan eraikitzen dituen erlazioak aztertzen ditu.</w:t>
            </w:r>
          </w:p>
        </w:tc>
      </w:tr>
      <w:tr w:rsidR="00DA1279" w:rsidRPr="00086B36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Gelako dinamikan komunikazio prozesuak eta ikasleekiko harremana ahalbidetzeko teknika egokiak ezagutzen ditu.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676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Programazioetako ekintza aukeratuak antolatzen, kudeatzen eta ebaluatzen ditu, helburu pedagogikoekin erkatuz.</w:t>
            </w:r>
          </w:p>
        </w:tc>
      </w:tr>
      <w:tr w:rsidR="00DA1279" w:rsidRPr="00086B36" w:rsidTr="0001402F">
        <w:trPr>
          <w:trHeight w:val="68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Hezkuntza Berrikuntzarako Proiektuetako bere parte-hartzearen azterketa egokia egiten du.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  <w:tr w:rsidR="00DA1279" w:rsidRPr="00086B36" w:rsidTr="0001402F">
        <w:trPr>
          <w:trHeight w:val="464"/>
          <w:jc w:val="center"/>
        </w:trPr>
        <w:tc>
          <w:tcPr>
            <w:tcW w:w="24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PRAKTIKAREN HAUSNARKETA</w:t>
            </w:r>
          </w:p>
        </w:tc>
        <w:tc>
          <w:tcPr>
            <w:tcW w:w="674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Egindako behaketen inguruko hausnarketa egiten du.</w:t>
            </w:r>
          </w:p>
        </w:tc>
      </w:tr>
      <w:tr w:rsidR="00DA1279" w:rsidRPr="00086B36" w:rsidTr="0001402F">
        <w:trPr>
          <w:trHeight w:val="734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Tutoreekin eta ikaskideekin batera norberaren parte-hartzeaz eta hobetze aukerez hausnartzen du.</w:t>
            </w:r>
          </w:p>
        </w:tc>
      </w:tr>
      <w:tr w:rsidR="00DA1279" w:rsidRPr="00086B36" w:rsidTr="0001402F">
        <w:trPr>
          <w:trHeight w:val="666"/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color w:val="000000"/>
                <w:sz w:val="24"/>
                <w:szCs w:val="24"/>
              </w:rPr>
              <w:t>Ezagutza teorikoak eskolaren esparruan behatutako egoerekin eta, bereziki, gela barrukoekin erlazionatzen ditu.</w:t>
            </w:r>
          </w:p>
        </w:tc>
      </w:tr>
      <w:tr w:rsidR="00DA1279" w:rsidRPr="00086B36" w:rsidTr="0001402F">
        <w:trPr>
          <w:jc w:val="center"/>
        </w:trPr>
        <w:tc>
          <w:tcPr>
            <w:tcW w:w="245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EHU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1279" w:rsidRPr="00086B36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086B36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BALORAZIO OROKORRA (1-10):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79" w:rsidRPr="00086B36" w:rsidRDefault="00DA1279" w:rsidP="0001402F">
            <w:pPr>
              <w:spacing w:after="0" w:line="276" w:lineRule="auto"/>
              <w:jc w:val="center"/>
              <w:rPr>
                <w:rFonts w:ascii="Times New Roman" w:eastAsia="EHUSans" w:hAnsi="Times New Roman"/>
                <w:sz w:val="24"/>
                <w:szCs w:val="24"/>
              </w:rPr>
            </w:pPr>
          </w:p>
        </w:tc>
      </w:tr>
    </w:tbl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:rsidR="00DA1279" w:rsidRPr="00086B36" w:rsidRDefault="00DA1279" w:rsidP="00DA12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EHUSans" w:hAnsi="Times New Roman"/>
          <w:b/>
          <w:color w:val="000000"/>
          <w:sz w:val="24"/>
          <w:szCs w:val="24"/>
        </w:rPr>
      </w:pPr>
    </w:p>
    <w:p w:rsidR="00DA1279" w:rsidRDefault="00DA1279" w:rsidP="00DA1279">
      <w:pPr>
        <w:ind w:firstLine="567"/>
        <w:jc w:val="center"/>
        <w:rPr>
          <w:rFonts w:ascii="Times New Roman" w:hAnsi="Times New Roman"/>
          <w:b/>
        </w:rPr>
      </w:pPr>
    </w:p>
    <w:p w:rsidR="00DA1279" w:rsidRPr="00373C04" w:rsidRDefault="00DA1279" w:rsidP="00DA1279">
      <w:pPr>
        <w:ind w:firstLine="567"/>
        <w:jc w:val="center"/>
        <w:rPr>
          <w:rFonts w:ascii="Times New Roman" w:hAnsi="Times New Roman"/>
          <w:b/>
          <w:sz w:val="24"/>
        </w:rPr>
      </w:pPr>
      <w:r w:rsidRPr="00373C04">
        <w:rPr>
          <w:rFonts w:ascii="Times New Roman" w:hAnsi="Times New Roman"/>
          <w:b/>
          <w:sz w:val="24"/>
        </w:rPr>
        <w:t>IKASTETXEKO INSTRUKTOREAREN EBALUAZIOA (% 30)</w:t>
      </w:r>
    </w:p>
    <w:p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DA1279" w:rsidRPr="009C6DB9" w:rsidTr="0001402F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1279" w:rsidRPr="009C6DB9" w:rsidRDefault="00DA1279" w:rsidP="000140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A1279" w:rsidRPr="00D952F2" w:rsidRDefault="00DA1279" w:rsidP="0001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LANKIDETZA HEZKUNTZA KOMUNITATEAN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  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A1279" w:rsidRPr="00585426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</w:pPr>
            <w:r w:rsidRPr="00D952F2">
              <w:rPr>
                <w:rFonts w:eastAsia="EHUSans"/>
                <w:b/>
                <w:color w:val="000000"/>
                <w:sz w:val="24"/>
                <w:szCs w:val="24"/>
              </w:rPr>
              <w:t>ELKARREKINTZA ETA KOMUNIKAZIO PROZESUAK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EHUSans"/>
                <w:b/>
                <w:color w:val="000000"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A1279" w:rsidRPr="00D952F2" w:rsidRDefault="00DA1279" w:rsidP="0001402F">
            <w:pPr>
              <w:spacing w:line="276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2F2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ESKU-HARTZEA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shd w:val="clear" w:color="auto" w:fill="auto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79" w:rsidRPr="009C6DB9" w:rsidTr="0001402F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DA1279" w:rsidRPr="009C6DB9" w:rsidRDefault="00DA1279" w:rsidP="0001402F">
            <w:pPr>
              <w:spacing w:before="240"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BALORAZIO OROKORRA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(1-10): 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DA1279" w:rsidRPr="009C6DB9" w:rsidRDefault="00DA1279" w:rsidP="000140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279" w:rsidRPr="00086B36" w:rsidRDefault="00DA1279" w:rsidP="00DA1279">
      <w:pPr>
        <w:rPr>
          <w:rFonts w:ascii="Times New Roman" w:eastAsia="EHUSans" w:hAnsi="Times New Roman"/>
          <w:b/>
          <w:sz w:val="24"/>
          <w:szCs w:val="24"/>
        </w:rPr>
      </w:pPr>
    </w:p>
    <w:p w:rsidR="00DA1279" w:rsidRPr="007054A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017DFF">
        <w:rPr>
          <w:rFonts w:eastAsia="EHUSans"/>
          <w:b/>
          <w:color w:val="000000"/>
          <w:sz w:val="24"/>
          <w:szCs w:val="24"/>
        </w:rPr>
        <w:t>OHARRAK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017DFF">
        <w:rPr>
          <w:rFonts w:eastAsia="EHUSans"/>
          <w:b/>
          <w:color w:val="000000"/>
          <w:sz w:val="24"/>
          <w:szCs w:val="24"/>
        </w:rPr>
        <w:t>: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DA1279" w:rsidRPr="00017DFF" w:rsidTr="0001402F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79" w:rsidRPr="00017DFF" w:rsidRDefault="00DA1279" w:rsidP="0001402F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017DFF">
        <w:rPr>
          <w:rFonts w:eastAsia="EHUSans"/>
          <w:b/>
          <w:color w:val="000000"/>
          <w:sz w:val="24"/>
          <w:szCs w:val="24"/>
        </w:rPr>
        <w:t>SINADURA:</w:t>
      </w: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DA1279" w:rsidRPr="00017DFF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DA1279" w:rsidRPr="00086B36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sz w:val="24"/>
          <w:szCs w:val="24"/>
        </w:rPr>
      </w:pPr>
      <w:r>
        <w:rPr>
          <w:rFonts w:eastAsia="EHUSans"/>
          <w:color w:val="000000"/>
          <w:sz w:val="24"/>
          <w:szCs w:val="24"/>
        </w:rPr>
        <w:t>.………………………………(e)n, 202</w:t>
      </w:r>
      <w:r w:rsidRPr="00017DFF">
        <w:rPr>
          <w:rFonts w:eastAsia="EHUSans"/>
          <w:color w:val="000000"/>
          <w:sz w:val="24"/>
          <w:szCs w:val="24"/>
        </w:rPr>
        <w:t>……(e)ko</w:t>
      </w:r>
      <w:r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017DFF">
        <w:rPr>
          <w:rFonts w:eastAsia="EHUSans"/>
          <w:color w:val="000000"/>
          <w:sz w:val="24"/>
          <w:szCs w:val="24"/>
        </w:rPr>
        <w:t xml:space="preserve">…………………ren ……… </w:t>
      </w:r>
      <w:r>
        <w:rPr>
          <w:rFonts w:eastAsia="EHUSans"/>
          <w:color w:val="000000"/>
          <w:sz w:val="24"/>
          <w:szCs w:val="24"/>
        </w:rPr>
        <w:t xml:space="preserve">(e)(a)n  </w:t>
      </w:r>
    </w:p>
    <w:p w:rsidR="001C3710" w:rsidRPr="00612FA3" w:rsidRDefault="001C3710" w:rsidP="001C3710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sectPr w:rsidR="001C3710" w:rsidRPr="00612FA3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E1" w:rsidRDefault="006546E1" w:rsidP="001C3710">
      <w:pPr>
        <w:spacing w:after="0" w:line="240" w:lineRule="auto"/>
      </w:pPr>
      <w:r>
        <w:separator/>
      </w:r>
    </w:p>
  </w:endnote>
  <w:endnote w:type="continuationSeparator" w:id="0">
    <w:p w:rsidR="006546E1" w:rsidRDefault="006546E1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E1" w:rsidRDefault="006546E1" w:rsidP="001C3710">
      <w:pPr>
        <w:spacing w:after="0" w:line="240" w:lineRule="auto"/>
      </w:pPr>
      <w:r>
        <w:separator/>
      </w:r>
    </w:p>
  </w:footnote>
  <w:footnote w:type="continuationSeparator" w:id="0">
    <w:p w:rsidR="006546E1" w:rsidRDefault="006546E1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10" w:rsidRDefault="00450817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1izenburua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3izenburua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062DB3"/>
    <w:rsid w:val="001C3710"/>
    <w:rsid w:val="00373C04"/>
    <w:rsid w:val="00450817"/>
    <w:rsid w:val="00524808"/>
    <w:rsid w:val="006546E1"/>
    <w:rsid w:val="00775C02"/>
    <w:rsid w:val="008900D0"/>
    <w:rsid w:val="00A97668"/>
    <w:rsid w:val="00B03D68"/>
    <w:rsid w:val="00D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3A75EB-0477-4820-AF2E-D252B59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link w:val="1izenburuaK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2izenburua">
    <w:name w:val="heading 2"/>
    <w:basedOn w:val="Normala"/>
    <w:next w:val="Normala"/>
    <w:link w:val="2izenburuaKar"/>
    <w:autoRedefine/>
    <w:qFormat/>
    <w:rsid w:val="00373C04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3izenburua">
    <w:name w:val="heading 3"/>
    <w:basedOn w:val="Normala"/>
    <w:next w:val="Normala"/>
    <w:link w:val="3izenburuaK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2izenburuaKar">
    <w:name w:val="2. izenburua Kar"/>
    <w:link w:val="2izenburua"/>
    <w:rsid w:val="00373C04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3izenburuaKar">
    <w:name w:val="3. izenburua Kar"/>
    <w:link w:val="3izenburua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Goiburua">
    <w:name w:val="header"/>
    <w:basedOn w:val="Normala"/>
    <w:link w:val="Goiburu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rsid w:val="001C371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HEFA</cp:lastModifiedBy>
  <cp:revision>2</cp:revision>
  <dcterms:created xsi:type="dcterms:W3CDTF">2023-02-15T16:24:00Z</dcterms:created>
  <dcterms:modified xsi:type="dcterms:W3CDTF">2023-02-15T16:24:00Z</dcterms:modified>
</cp:coreProperties>
</file>