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BF" w:rsidRPr="00397FBF" w:rsidRDefault="00965A24" w:rsidP="00397FBF">
      <w:pPr>
        <w:kinsoku w:val="0"/>
        <w:overflowPunct w:val="0"/>
        <w:autoSpaceDE w:val="0"/>
        <w:autoSpaceDN w:val="0"/>
        <w:adjustRightInd w:val="0"/>
        <w:spacing w:before="0" w:line="276" w:lineRule="auto"/>
        <w:jc w:val="center"/>
        <w:rPr>
          <w:rFonts w:ascii="Gadugi" w:hAnsi="Gadugi" w:cs="Gadugi"/>
          <w:b/>
          <w:color w:val="AEAAAA" w:themeColor="background2" w:themeShade="BF"/>
          <w:sz w:val="18"/>
          <w:szCs w:val="18"/>
          <w:lang w:val="es-ES_tradnl"/>
        </w:rPr>
      </w:pPr>
      <w:bookmarkStart w:id="0" w:name="bookmark0"/>
      <w:bookmarkEnd w:id="0"/>
      <w:r w:rsidRPr="00965A24">
        <w:rPr>
          <w:rFonts w:ascii="Gadugi" w:hAnsi="Gadugi" w:cs="Gadugi"/>
          <w:b/>
          <w:color w:val="AEAAAA" w:themeColor="background2" w:themeShade="BF"/>
          <w:spacing w:val="3"/>
          <w:sz w:val="18"/>
          <w:szCs w:val="18"/>
          <w:lang w:val="es-ES_tradnl"/>
        </w:rPr>
        <w:t>CONGRESO INTERNACIONAL DE COMUNICACIÓN DIGITAL Y CIBERPERIODISMO • KOMUNIKAZIO DIGITALAREN ETA ZIBERKAZETARITZAREN NAZIOARTEKO KONGRESUA • INTERNATIONAL CONFERENCE ON DIGITAL COMMUNICATION AND ONLINE JOURNALISM</w:t>
      </w:r>
      <w:bookmarkStart w:id="1" w:name="_GoBack"/>
      <w:bookmarkEnd w:id="1"/>
    </w:p>
    <w:p w:rsidR="00D246E5" w:rsidRDefault="00D246E5">
      <w:pPr>
        <w:rPr>
          <w:lang w:val="en-US"/>
        </w:rPr>
      </w:pPr>
    </w:p>
    <w:p w:rsidR="007C37B9" w:rsidRDefault="007C37B9">
      <w:pPr>
        <w:rPr>
          <w:lang w:val="en-US"/>
        </w:rPr>
      </w:pPr>
    </w:p>
    <w:p w:rsidR="007C37B9" w:rsidRPr="007C37B9" w:rsidRDefault="00A44CBB" w:rsidP="007C37B9">
      <w:pPr>
        <w:pStyle w:val="Default"/>
        <w:jc w:val="center"/>
        <w:rPr>
          <w:i/>
          <w:sz w:val="30"/>
          <w:szCs w:val="30"/>
        </w:rPr>
      </w:pPr>
      <w:r>
        <w:rPr>
          <w:b/>
          <w:bCs/>
          <w:sz w:val="30"/>
          <w:szCs w:val="30"/>
        </w:rPr>
        <w:t>Titulua</w:t>
      </w:r>
    </w:p>
    <w:p w:rsidR="00DC2F85" w:rsidRDefault="00DC2F85" w:rsidP="00DC2F85">
      <w:pPr>
        <w:pStyle w:val="Default"/>
        <w:jc w:val="right"/>
        <w:rPr>
          <w:sz w:val="22"/>
          <w:szCs w:val="22"/>
        </w:rPr>
      </w:pPr>
    </w:p>
    <w:p w:rsidR="00DC2F85" w:rsidRDefault="00DC2F85" w:rsidP="00DC2F85">
      <w:pPr>
        <w:pStyle w:val="Default"/>
        <w:jc w:val="right"/>
        <w:rPr>
          <w:sz w:val="22"/>
          <w:szCs w:val="22"/>
        </w:rPr>
      </w:pPr>
    </w:p>
    <w:p w:rsidR="00DC2F85" w:rsidRDefault="00A44CBB" w:rsidP="00DC2F85">
      <w:pPr>
        <w:pStyle w:val="Default"/>
        <w:jc w:val="right"/>
        <w:rPr>
          <w:sz w:val="22"/>
          <w:szCs w:val="22"/>
        </w:rPr>
      </w:pPr>
      <w:r>
        <w:rPr>
          <w:sz w:val="22"/>
          <w:szCs w:val="22"/>
        </w:rPr>
        <w:t>Izen abizenak</w:t>
      </w:r>
    </w:p>
    <w:p w:rsidR="00DC2F85" w:rsidRDefault="00A44CBB" w:rsidP="00DC2F85">
      <w:pPr>
        <w:pStyle w:val="Default"/>
        <w:jc w:val="right"/>
        <w:rPr>
          <w:sz w:val="22"/>
          <w:szCs w:val="22"/>
        </w:rPr>
      </w:pPr>
      <w:r>
        <w:rPr>
          <w:sz w:val="22"/>
          <w:szCs w:val="22"/>
        </w:rPr>
        <w:t>Helbide electronikoa</w:t>
      </w:r>
    </w:p>
    <w:p w:rsidR="00DC2F85" w:rsidRDefault="00A44CBB" w:rsidP="00DC2F85">
      <w:pPr>
        <w:pStyle w:val="Default"/>
        <w:jc w:val="right"/>
        <w:rPr>
          <w:sz w:val="22"/>
          <w:szCs w:val="22"/>
        </w:rPr>
      </w:pPr>
      <w:r>
        <w:rPr>
          <w:sz w:val="22"/>
          <w:szCs w:val="22"/>
        </w:rPr>
        <w:t>Zentroa edo Fakultatea</w:t>
      </w:r>
    </w:p>
    <w:p w:rsidR="00A44CBB" w:rsidRDefault="00A44CBB" w:rsidP="00DC2F85">
      <w:pPr>
        <w:pStyle w:val="Default"/>
        <w:jc w:val="right"/>
        <w:rPr>
          <w:sz w:val="22"/>
          <w:szCs w:val="22"/>
        </w:rPr>
      </w:pPr>
      <w:r>
        <w:rPr>
          <w:sz w:val="22"/>
          <w:szCs w:val="22"/>
        </w:rPr>
        <w:t>Unibertsitatea</w:t>
      </w:r>
    </w:p>
    <w:p w:rsidR="00DC2F85" w:rsidRDefault="00DC2F85" w:rsidP="00DC2F85">
      <w:pPr>
        <w:pStyle w:val="Default"/>
        <w:jc w:val="right"/>
        <w:rPr>
          <w:sz w:val="22"/>
          <w:szCs w:val="22"/>
        </w:rPr>
      </w:pPr>
    </w:p>
    <w:p w:rsidR="00A44CBB" w:rsidRDefault="00A44CBB" w:rsidP="00A44CBB">
      <w:pPr>
        <w:pStyle w:val="Default"/>
        <w:jc w:val="right"/>
        <w:rPr>
          <w:sz w:val="22"/>
          <w:szCs w:val="22"/>
        </w:rPr>
      </w:pPr>
      <w:r>
        <w:rPr>
          <w:sz w:val="22"/>
          <w:szCs w:val="22"/>
        </w:rPr>
        <w:t>Izen abizenak</w:t>
      </w:r>
    </w:p>
    <w:p w:rsidR="00A44CBB" w:rsidRDefault="00A44CBB" w:rsidP="00A44CBB">
      <w:pPr>
        <w:pStyle w:val="Default"/>
        <w:jc w:val="right"/>
        <w:rPr>
          <w:sz w:val="22"/>
          <w:szCs w:val="22"/>
        </w:rPr>
      </w:pPr>
      <w:r>
        <w:rPr>
          <w:sz w:val="22"/>
          <w:szCs w:val="22"/>
        </w:rPr>
        <w:t>Helbide electronikoa</w:t>
      </w:r>
    </w:p>
    <w:p w:rsidR="00A44CBB" w:rsidRDefault="00A44CBB" w:rsidP="00A44CBB">
      <w:pPr>
        <w:pStyle w:val="Default"/>
        <w:jc w:val="right"/>
        <w:rPr>
          <w:sz w:val="22"/>
          <w:szCs w:val="22"/>
        </w:rPr>
      </w:pPr>
      <w:r>
        <w:rPr>
          <w:sz w:val="22"/>
          <w:szCs w:val="22"/>
        </w:rPr>
        <w:t>Zentroa edo Fakultatea</w:t>
      </w:r>
    </w:p>
    <w:p w:rsidR="00A44CBB" w:rsidRDefault="00A44CBB" w:rsidP="00A44CBB">
      <w:pPr>
        <w:pStyle w:val="Default"/>
        <w:jc w:val="right"/>
        <w:rPr>
          <w:sz w:val="22"/>
          <w:szCs w:val="22"/>
        </w:rPr>
      </w:pPr>
      <w:r>
        <w:rPr>
          <w:sz w:val="22"/>
          <w:szCs w:val="22"/>
        </w:rPr>
        <w:t>Unibertsitatea</w:t>
      </w:r>
    </w:p>
    <w:p w:rsidR="00DC2F85" w:rsidRDefault="00DC2F85" w:rsidP="00DC2F85">
      <w:pPr>
        <w:pStyle w:val="Default"/>
        <w:jc w:val="right"/>
        <w:rPr>
          <w:sz w:val="22"/>
          <w:szCs w:val="22"/>
        </w:rPr>
      </w:pPr>
    </w:p>
    <w:p w:rsidR="00DC2F85" w:rsidRDefault="00A44CBB" w:rsidP="00DC2F85">
      <w:pPr>
        <w:pStyle w:val="Default"/>
        <w:jc w:val="right"/>
        <w:rPr>
          <w:sz w:val="22"/>
          <w:szCs w:val="22"/>
        </w:rPr>
      </w:pPr>
      <w:r>
        <w:rPr>
          <w:sz w:val="22"/>
          <w:szCs w:val="22"/>
        </w:rPr>
        <w:t xml:space="preserve"> </w:t>
      </w:r>
    </w:p>
    <w:p w:rsidR="00DC2F85" w:rsidRPr="00A44CBB" w:rsidRDefault="00A44CBB" w:rsidP="00A44CBB">
      <w:pPr>
        <w:spacing w:line="276" w:lineRule="auto"/>
        <w:jc w:val="both"/>
        <w:rPr>
          <w:spacing w:val="-1"/>
        </w:rPr>
      </w:pPr>
      <w:r w:rsidRPr="00A44CBB">
        <w:rPr>
          <w:rFonts w:ascii="Gadugi" w:hAnsi="Gadugi"/>
        </w:rPr>
        <w:t xml:space="preserve">Laburpenaren testua laburpenaren testua laburpenaren testua laburpenaren testua Laburpenaren </w:t>
      </w:r>
      <w:r w:rsidR="00C70BF5" w:rsidRPr="00A44CBB">
        <w:rPr>
          <w:rFonts w:ascii="Gadugi" w:hAnsi="Gadugi"/>
        </w:rPr>
        <w:t>testua laburpenaren testua laburpenaren testua laburpenaren testua</w:t>
      </w:r>
      <w:r w:rsidR="00C70BF5">
        <w:rPr>
          <w:rFonts w:ascii="Gadugi" w:hAnsi="Gadugi"/>
        </w:rPr>
        <w:t xml:space="preserve"> </w:t>
      </w:r>
      <w:r w:rsidR="00C70BF5" w:rsidRPr="00A44CBB">
        <w:rPr>
          <w:rFonts w:ascii="Gadugi" w:hAnsi="Gadugi"/>
        </w:rPr>
        <w:t>laburpenaren testua laburpenaren testua laburpenaren testua laburpenaren testua</w:t>
      </w:r>
      <w:r w:rsidR="00C70BF5" w:rsidRPr="00A44CBB">
        <w:t xml:space="preserve"> </w:t>
      </w:r>
      <w:r w:rsidR="00C70BF5" w:rsidRPr="00A44CBB">
        <w:rPr>
          <w:rFonts w:ascii="Gadugi" w:hAnsi="Gadugi"/>
        </w:rPr>
        <w:t>laburpenaren testua laburpenaren testua laburpenaren testua laburpenaren testua</w:t>
      </w:r>
      <w:r w:rsidR="00C70BF5" w:rsidRPr="00A44CBB">
        <w:t xml:space="preserve"> </w:t>
      </w:r>
      <w:r w:rsidR="00C70BF5" w:rsidRPr="00A44CBB">
        <w:rPr>
          <w:rFonts w:ascii="Gadugi" w:hAnsi="Gadugi"/>
        </w:rPr>
        <w:t>laburpenaren testua laburpenaren testua laburpenaren testua laburpenaren testua</w:t>
      </w:r>
      <w:r w:rsidR="00C70BF5">
        <w:rPr>
          <w:rFonts w:ascii="Gadugi" w:hAnsi="Gadugi"/>
        </w:rPr>
        <w:t xml:space="preserve"> </w:t>
      </w:r>
      <w:r w:rsidR="00C70BF5" w:rsidRPr="00A44CBB">
        <w:rPr>
          <w:rFonts w:ascii="Gadugi" w:hAnsi="Gadugi"/>
        </w:rPr>
        <w:t>laburpenaren testua laburpenaren testua laburpenaren testua laburpenaren testua</w:t>
      </w:r>
      <w:r w:rsidR="00C70BF5" w:rsidRPr="00A44CBB">
        <w:rPr>
          <w:spacing w:val="-1"/>
        </w:rPr>
        <w:t xml:space="preserve"> </w:t>
      </w:r>
      <w:r w:rsidR="00C70BF5" w:rsidRPr="00A44CBB">
        <w:rPr>
          <w:rFonts w:ascii="Gadugi" w:hAnsi="Gadugi"/>
        </w:rPr>
        <w:t>laburpenaren testua laburpenaren testua laburpenaren testua laburpenaren testua</w:t>
      </w:r>
      <w:r w:rsidR="00C70BF5">
        <w:rPr>
          <w:rFonts w:ascii="Gadugi" w:hAnsi="Gadugi"/>
        </w:rPr>
        <w:t xml:space="preserve"> laburpenaren testua laburpenaren testua laburpenaren testua laburpenaren testua laburpenaren testua </w:t>
      </w:r>
      <w:r w:rsidR="00C70BF5" w:rsidRPr="00A44CBB">
        <w:rPr>
          <w:rFonts w:ascii="Gadugi" w:hAnsi="Gadugi"/>
        </w:rPr>
        <w:t>laburpenaren testua laburpenaren testua laburpenaren testua laburpenaren testua laburpenaren testua laburpenaren testua laburpenaren testua laburpenaren testua laburpenaren testua laburpenaren testua laburpenaren testua laburpenaren testualaburpenaren testua laburpenaren testua laburpenaren testua laburpenaren testua</w:t>
      </w:r>
      <w:r w:rsidR="00C70BF5">
        <w:rPr>
          <w:rFonts w:ascii="Gadugi" w:hAnsi="Gadugi"/>
        </w:rPr>
        <w:t xml:space="preserve"> </w:t>
      </w:r>
      <w:r w:rsidR="00C70BF5" w:rsidRPr="00A44CBB">
        <w:rPr>
          <w:rFonts w:ascii="Gadugi" w:hAnsi="Gadugi"/>
        </w:rPr>
        <w:t>laburpenaren testua laburpenaren testua laburpenaren testua laburpenaren testua</w:t>
      </w:r>
      <w:r w:rsidR="00C70BF5">
        <w:rPr>
          <w:rFonts w:ascii="Gadugi" w:hAnsi="Gadugi"/>
        </w:rPr>
        <w:t xml:space="preserve"> </w:t>
      </w:r>
      <w:r w:rsidR="00C70BF5" w:rsidRPr="00A44CBB">
        <w:rPr>
          <w:rFonts w:ascii="Gadugi" w:hAnsi="Gadugi"/>
        </w:rPr>
        <w:t>laburpenaren testua laburpenaren testua laburpenaren testua laburpenaren testua</w:t>
      </w:r>
      <w:r w:rsidR="00C70BF5">
        <w:rPr>
          <w:rFonts w:ascii="Gadugi" w:hAnsi="Gadugi"/>
        </w:rPr>
        <w:t xml:space="preserve"> </w:t>
      </w:r>
      <w:r w:rsidR="00C70BF5" w:rsidRPr="00A44CBB">
        <w:rPr>
          <w:rFonts w:ascii="Gadugi" w:hAnsi="Gadugi"/>
        </w:rPr>
        <w:t>laburpenaren testua laburpenaren testua laburpenaren testua laburpenaren testua</w:t>
      </w:r>
      <w:r w:rsidR="00C70BF5">
        <w:rPr>
          <w:rFonts w:ascii="Gadugi" w:hAnsi="Gadugi"/>
        </w:rPr>
        <w:t xml:space="preserve"> </w:t>
      </w:r>
      <w:r w:rsidR="00C70BF5" w:rsidRPr="00A44CBB">
        <w:rPr>
          <w:rFonts w:ascii="Gadugi" w:hAnsi="Gadugi"/>
        </w:rPr>
        <w:t>laburpenaren testua laburpenaren testua laburpenaren testua laburpenaren testua laburpenaren testua laburpenaren testua laburpenaren testua laburpenaren testua laburpenaren testua laburpenaren testua laburpenaren testua laburpenaren testua laburpenaren testua laburpenaren testua laburpenaren testua laburpenaren testua</w:t>
      </w:r>
      <w:r w:rsidR="00C70BF5">
        <w:rPr>
          <w:rFonts w:ascii="Gadugi" w:hAnsi="Gadugi"/>
        </w:rPr>
        <w:t xml:space="preserve">laburpenaren testua laburpenaren testua laburpenaren testua laburpenaren testua laburpenaren testua </w:t>
      </w:r>
      <w:r w:rsidR="00C70BF5" w:rsidRPr="00A44CBB">
        <w:rPr>
          <w:rFonts w:ascii="Gadugi" w:hAnsi="Gadugi"/>
        </w:rPr>
        <w:t xml:space="preserve">laburpenaren testua laburpenaren testua laburpenaren testua laburpenaren testua laburpenaren testua laburpenaren testua laburpenaren testua laburpenaren testua laburpenaren testua laburpenaren testua laburpenaren testua laburpenaren testualaburpenaren testua laburpenaren testua </w:t>
      </w:r>
      <w:r w:rsidRPr="00A44CBB">
        <w:rPr>
          <w:rFonts w:ascii="Gadugi" w:hAnsi="Gadugi"/>
        </w:rPr>
        <w:lastRenderedPageBreak/>
        <w:t xml:space="preserve">laburpenaren testua </w:t>
      </w:r>
      <w:r w:rsidR="00883DE7" w:rsidRPr="00A44CBB">
        <w:rPr>
          <w:rFonts w:ascii="Gadugi" w:hAnsi="Gadugi"/>
        </w:rPr>
        <w:t>laburpenaren testua</w:t>
      </w:r>
      <w:r w:rsidR="00883DE7">
        <w:rPr>
          <w:rFonts w:ascii="Gadugi" w:hAnsi="Gadugi"/>
        </w:rPr>
        <w:t xml:space="preserve"> </w:t>
      </w:r>
      <w:r w:rsidR="00883DE7" w:rsidRPr="00A44CBB">
        <w:rPr>
          <w:rFonts w:ascii="Gadugi" w:hAnsi="Gadugi"/>
        </w:rPr>
        <w:t>laburpenaren testua laburpenaren testua laburpenaren testua laburpenaren testua</w:t>
      </w:r>
      <w:r w:rsidR="00883DE7">
        <w:rPr>
          <w:rFonts w:ascii="Gadugi" w:hAnsi="Gadugi"/>
        </w:rPr>
        <w:t xml:space="preserve"> </w:t>
      </w:r>
      <w:r w:rsidR="00883DE7" w:rsidRPr="00A44CBB">
        <w:rPr>
          <w:rFonts w:ascii="Gadugi" w:hAnsi="Gadugi"/>
        </w:rPr>
        <w:t>laburpenaren testua laburpenaren testua laburpenaren testua laburpenaren testua</w:t>
      </w:r>
      <w:r w:rsidR="00883DE7">
        <w:rPr>
          <w:rFonts w:ascii="Gadugi" w:hAnsi="Gadugi"/>
        </w:rPr>
        <w:t xml:space="preserve"> </w:t>
      </w:r>
      <w:r w:rsidR="00883DE7" w:rsidRPr="00A44CBB">
        <w:rPr>
          <w:rFonts w:ascii="Gadugi" w:hAnsi="Gadugi"/>
        </w:rPr>
        <w:t xml:space="preserve">laburpenaren testua laburpenaren testua </w:t>
      </w:r>
      <w:r w:rsidR="00883DE7">
        <w:rPr>
          <w:rFonts w:ascii="Gadugi" w:hAnsi="Gadugi"/>
        </w:rPr>
        <w:t xml:space="preserve">laburpenaren testua laburpenaren testua laburpenaren testua laburpenaren testua laburpenaren testua </w:t>
      </w:r>
      <w:r w:rsidR="00883DE7" w:rsidRPr="00A44CBB">
        <w:rPr>
          <w:rFonts w:ascii="Gadugi" w:hAnsi="Gadugi"/>
        </w:rPr>
        <w:t xml:space="preserve">laburpenaren testua laburpenaren testua laburpenaren testua laburpenaren testua laburpenaren testua laburpenaren testua laburpenaren testua </w:t>
      </w:r>
      <w:r w:rsidR="00883DE7">
        <w:rPr>
          <w:spacing w:val="-1"/>
        </w:rPr>
        <w:t xml:space="preserve"> </w:t>
      </w:r>
      <w:r w:rsidR="00883DE7">
        <w:rPr>
          <w:rFonts w:ascii="Gadugi" w:hAnsi="Gadugi"/>
        </w:rPr>
        <w:t xml:space="preserve">laburpenaren testua laburpenaren testua laburpenaren testua laburpenaren testua laburpenaren testua </w:t>
      </w:r>
      <w:r w:rsidR="00883DE7" w:rsidRPr="00A44CBB">
        <w:rPr>
          <w:rFonts w:ascii="Gadugi" w:hAnsi="Gadugi"/>
        </w:rPr>
        <w:t>laburpenaren testua laburpenaren testua laburpenaren testua laburpenaren testua laburpenaren testua laburpenaren testua laburpenaren testua laburpenaren testua laburpenaren testua laburpenaren testua laburpenaren testua laburpenaren testualaburpenaren testua laburpenaren testua laburpenaren testua laburpenaren testua</w:t>
      </w:r>
      <w:r w:rsidR="00883DE7">
        <w:rPr>
          <w:rFonts w:ascii="Gadugi" w:hAnsi="Gadugi"/>
        </w:rPr>
        <w:t xml:space="preserve"> </w:t>
      </w:r>
      <w:r w:rsidR="00883DE7" w:rsidRPr="00A44CBB">
        <w:rPr>
          <w:rFonts w:ascii="Gadugi" w:hAnsi="Gadugi"/>
        </w:rPr>
        <w:t>laburpenaren testua laburpenaren testua laburpenaren testua</w:t>
      </w:r>
      <w:r w:rsidR="00883DE7">
        <w:rPr>
          <w:rFonts w:ascii="Gadugi" w:hAnsi="Gadugi"/>
        </w:rPr>
        <w:t>.</w:t>
      </w:r>
      <w:r w:rsidR="00883DE7" w:rsidRPr="00A44CBB">
        <w:rPr>
          <w:rFonts w:ascii="Gadugi" w:hAnsi="Gadugi"/>
        </w:rPr>
        <w:t xml:space="preserve"> </w:t>
      </w:r>
      <w:r w:rsidR="00883DE7">
        <w:rPr>
          <w:rFonts w:ascii="Gadugi" w:hAnsi="Gadugi"/>
        </w:rPr>
        <w:t xml:space="preserve"> laburpenaren testua laburpenaren testua laburpenaren testua laburpenaren testua laburpenaren testua.</w:t>
      </w:r>
    </w:p>
    <w:p w:rsidR="00DC2F85" w:rsidRDefault="00DC2F85" w:rsidP="00DC2F85">
      <w:pPr>
        <w:pStyle w:val="Textoindependiente"/>
        <w:kinsoku w:val="0"/>
        <w:overflowPunct w:val="0"/>
        <w:spacing w:line="276" w:lineRule="auto"/>
        <w:rPr>
          <w:spacing w:val="-1"/>
          <w:sz w:val="22"/>
          <w:szCs w:val="22"/>
          <w:lang w:val="es-ES"/>
        </w:rPr>
      </w:pPr>
    </w:p>
    <w:p w:rsidR="00A44CBB" w:rsidRPr="00A44CBB" w:rsidRDefault="00A44CBB" w:rsidP="00DB092F">
      <w:pPr>
        <w:pStyle w:val="Textoindependiente"/>
        <w:kinsoku w:val="0"/>
        <w:overflowPunct w:val="0"/>
        <w:spacing w:line="276" w:lineRule="auto"/>
        <w:ind w:left="0"/>
        <w:rPr>
          <w:spacing w:val="-1"/>
          <w:sz w:val="22"/>
          <w:szCs w:val="22"/>
          <w:lang w:val="es-ES"/>
        </w:rPr>
      </w:pPr>
    </w:p>
    <w:p w:rsidR="00DC2F85" w:rsidRPr="00DC2F85" w:rsidRDefault="00A44CBB" w:rsidP="00DC2F85">
      <w:pPr>
        <w:pStyle w:val="Textoindependiente"/>
        <w:kinsoku w:val="0"/>
        <w:overflowPunct w:val="0"/>
        <w:spacing w:line="276" w:lineRule="auto"/>
        <w:rPr>
          <w:spacing w:val="-1"/>
          <w:sz w:val="22"/>
          <w:szCs w:val="22"/>
        </w:rPr>
      </w:pPr>
      <w:r>
        <w:rPr>
          <w:b/>
          <w:spacing w:val="-1"/>
          <w:sz w:val="22"/>
          <w:szCs w:val="22"/>
        </w:rPr>
        <w:t>Gako-hitzak</w:t>
      </w:r>
      <w:r w:rsidR="00DC2F85">
        <w:rPr>
          <w:spacing w:val="-1"/>
          <w:sz w:val="22"/>
          <w:szCs w:val="22"/>
        </w:rPr>
        <w:t xml:space="preserve">: </w:t>
      </w:r>
      <w:r>
        <w:rPr>
          <w:spacing w:val="-1"/>
          <w:sz w:val="22"/>
          <w:szCs w:val="22"/>
        </w:rPr>
        <w:t>gako-hitz, gako-hitz, gako-hitz, gako-hitz, gako-hitz</w:t>
      </w:r>
    </w:p>
    <w:p w:rsidR="00DC2F85" w:rsidRPr="00DC2F85" w:rsidRDefault="00DC2F85" w:rsidP="00DC2F85">
      <w:pPr>
        <w:pStyle w:val="Textoindependiente"/>
        <w:kinsoku w:val="0"/>
        <w:overflowPunct w:val="0"/>
        <w:spacing w:line="276" w:lineRule="auto"/>
        <w:rPr>
          <w:spacing w:val="-1"/>
          <w:sz w:val="22"/>
          <w:szCs w:val="22"/>
        </w:rPr>
      </w:pPr>
    </w:p>
    <w:p w:rsidR="00DC2F85" w:rsidRPr="00883DE7" w:rsidRDefault="00A44CBB" w:rsidP="000E021C">
      <w:pPr>
        <w:pStyle w:val="Textoindependiente"/>
        <w:kinsoku w:val="0"/>
        <w:overflowPunct w:val="0"/>
        <w:spacing w:line="276" w:lineRule="auto"/>
        <w:ind w:left="0"/>
        <w:rPr>
          <w:b/>
          <w:spacing w:val="-1"/>
          <w:sz w:val="22"/>
          <w:szCs w:val="22"/>
          <w:lang w:val="en-US"/>
        </w:rPr>
      </w:pPr>
      <w:r w:rsidRPr="00883DE7">
        <w:rPr>
          <w:b/>
          <w:spacing w:val="-1"/>
          <w:sz w:val="22"/>
          <w:szCs w:val="22"/>
          <w:lang w:val="en-US"/>
        </w:rPr>
        <w:t>Erreferentziak</w:t>
      </w:r>
    </w:p>
    <w:p w:rsidR="00DC2F85" w:rsidRPr="00883DE7" w:rsidRDefault="00DC2F85" w:rsidP="00DC2F85">
      <w:pPr>
        <w:pStyle w:val="Textoindependiente"/>
        <w:kinsoku w:val="0"/>
        <w:overflowPunct w:val="0"/>
        <w:spacing w:line="276" w:lineRule="auto"/>
        <w:rPr>
          <w:spacing w:val="-1"/>
          <w:sz w:val="22"/>
          <w:szCs w:val="22"/>
          <w:lang w:val="en-US"/>
        </w:rPr>
      </w:pPr>
    </w:p>
    <w:p w:rsidR="00DC2F85" w:rsidRPr="00883DE7" w:rsidRDefault="00DC2F85" w:rsidP="00DC2F85">
      <w:pPr>
        <w:pStyle w:val="Default"/>
        <w:rPr>
          <w:sz w:val="22"/>
          <w:szCs w:val="22"/>
          <w:lang w:val="en-US"/>
        </w:rPr>
      </w:pPr>
      <w:r w:rsidRPr="00883DE7">
        <w:rPr>
          <w:sz w:val="22"/>
          <w:szCs w:val="22"/>
          <w:lang w:val="en-US"/>
        </w:rPr>
        <w:t xml:space="preserve">Boss, K., &amp; Broussard, M. (2017). Challenges of archiving and preserving born-digital news applications. IFLA Journal, 43(2), 150–157. </w:t>
      </w:r>
      <w:hyperlink r:id="rId6" w:history="1">
        <w:r w:rsidRPr="00883DE7">
          <w:rPr>
            <w:rStyle w:val="Hipervnculo"/>
            <w:sz w:val="22"/>
            <w:szCs w:val="22"/>
            <w:lang w:val="en-US"/>
          </w:rPr>
          <w:t>https://doi.org/10.1177/0340035216686355</w:t>
        </w:r>
      </w:hyperlink>
    </w:p>
    <w:p w:rsidR="00DC2F85" w:rsidRPr="00883DE7" w:rsidRDefault="00DC2F85" w:rsidP="00DC2F85">
      <w:pPr>
        <w:pStyle w:val="Default"/>
        <w:rPr>
          <w:sz w:val="22"/>
          <w:szCs w:val="22"/>
          <w:lang w:val="en-US"/>
        </w:rPr>
      </w:pPr>
      <w:r w:rsidRPr="00883DE7">
        <w:rPr>
          <w:sz w:val="22"/>
          <w:szCs w:val="22"/>
          <w:lang w:val="en-US"/>
        </w:rPr>
        <w:t xml:space="preserve"> </w:t>
      </w:r>
    </w:p>
    <w:p w:rsidR="00DC2F85" w:rsidRPr="00883DE7" w:rsidRDefault="00DC2F85" w:rsidP="00DC2F85">
      <w:pPr>
        <w:pStyle w:val="Default"/>
        <w:rPr>
          <w:sz w:val="22"/>
          <w:szCs w:val="22"/>
          <w:lang w:val="en-US"/>
        </w:rPr>
      </w:pPr>
      <w:r w:rsidRPr="00883DE7">
        <w:rPr>
          <w:sz w:val="22"/>
          <w:szCs w:val="22"/>
          <w:lang w:val="en-US"/>
        </w:rPr>
        <w:t xml:space="preserve">Broussard, M. (2015). Preserving news apps present huge challenges. </w:t>
      </w:r>
      <w:r w:rsidRPr="00883DE7">
        <w:rPr>
          <w:i/>
          <w:sz w:val="22"/>
          <w:szCs w:val="22"/>
          <w:lang w:val="en-US"/>
        </w:rPr>
        <w:t>Newspaper Research Journal</w:t>
      </w:r>
      <w:r w:rsidRPr="00883DE7">
        <w:rPr>
          <w:sz w:val="22"/>
          <w:szCs w:val="22"/>
          <w:lang w:val="en-US"/>
        </w:rPr>
        <w:t xml:space="preserve">, 36(3), 299–313. </w:t>
      </w:r>
      <w:hyperlink r:id="rId7" w:history="1">
        <w:r w:rsidRPr="00883DE7">
          <w:rPr>
            <w:rStyle w:val="Hipervnculo"/>
            <w:sz w:val="22"/>
            <w:szCs w:val="22"/>
            <w:lang w:val="en-US"/>
          </w:rPr>
          <w:t>https://doi.org/10.1177/0739532915600742</w:t>
        </w:r>
      </w:hyperlink>
    </w:p>
    <w:p w:rsidR="00DC2F85" w:rsidRPr="00883DE7" w:rsidRDefault="00DC2F85" w:rsidP="00DC2F85">
      <w:pPr>
        <w:pStyle w:val="Default"/>
        <w:rPr>
          <w:sz w:val="22"/>
          <w:szCs w:val="22"/>
          <w:lang w:val="en-US"/>
        </w:rPr>
      </w:pPr>
      <w:r w:rsidRPr="00883DE7">
        <w:rPr>
          <w:sz w:val="22"/>
          <w:szCs w:val="22"/>
          <w:lang w:val="en-US"/>
        </w:rPr>
        <w:t xml:space="preserve"> </w:t>
      </w:r>
    </w:p>
    <w:p w:rsidR="00DC2F85" w:rsidRPr="00883DE7" w:rsidRDefault="00DC2F85" w:rsidP="00DC2F85">
      <w:pPr>
        <w:pStyle w:val="Textoindependiente"/>
        <w:kinsoku w:val="0"/>
        <w:overflowPunct w:val="0"/>
        <w:spacing w:line="276" w:lineRule="auto"/>
        <w:rPr>
          <w:sz w:val="22"/>
          <w:szCs w:val="22"/>
          <w:lang w:val="pt-PT"/>
        </w:rPr>
      </w:pPr>
      <w:r w:rsidRPr="00883DE7">
        <w:rPr>
          <w:sz w:val="22"/>
          <w:szCs w:val="22"/>
          <w:lang w:val="en-US"/>
        </w:rPr>
        <w:t xml:space="preserve">Corona, A. (2019, 24 febrero). Journalism &amp; Dataviz: the Whos, Whats, Whys and Hows. </w:t>
      </w:r>
      <w:r w:rsidRPr="00883DE7">
        <w:rPr>
          <w:i/>
          <w:sz w:val="22"/>
          <w:szCs w:val="22"/>
          <w:lang w:val="pt-PT"/>
        </w:rPr>
        <w:t>Medium</w:t>
      </w:r>
      <w:r w:rsidRPr="00883DE7">
        <w:rPr>
          <w:sz w:val="22"/>
          <w:szCs w:val="22"/>
          <w:lang w:val="pt-PT"/>
        </w:rPr>
        <w:t xml:space="preserve">. </w:t>
      </w:r>
      <w:hyperlink r:id="rId8" w:history="1">
        <w:r w:rsidRPr="00883DE7">
          <w:rPr>
            <w:rStyle w:val="Hipervnculo"/>
            <w:sz w:val="22"/>
            <w:szCs w:val="22"/>
            <w:lang w:val="pt-PT"/>
          </w:rPr>
          <w:t>https://medium.com/batjo/journalism-dataviz-the-whos-whats-whys-and-hows-439a2f3e1d7a</w:t>
        </w:r>
      </w:hyperlink>
    </w:p>
    <w:p w:rsidR="000E021C" w:rsidRPr="00883DE7" w:rsidRDefault="000E021C" w:rsidP="00DC2F85">
      <w:pPr>
        <w:pStyle w:val="Textoindependiente"/>
        <w:kinsoku w:val="0"/>
        <w:overflowPunct w:val="0"/>
        <w:spacing w:line="276" w:lineRule="auto"/>
        <w:rPr>
          <w:sz w:val="22"/>
          <w:szCs w:val="22"/>
          <w:lang w:val="pt-PT"/>
        </w:rPr>
      </w:pPr>
    </w:p>
    <w:p w:rsidR="00DC2F85" w:rsidRPr="00883DE7" w:rsidRDefault="00DC2F85" w:rsidP="00DC2F85">
      <w:pPr>
        <w:pStyle w:val="Textoindependiente"/>
        <w:kinsoku w:val="0"/>
        <w:overflowPunct w:val="0"/>
        <w:spacing w:line="276" w:lineRule="auto"/>
        <w:rPr>
          <w:spacing w:val="-1"/>
          <w:sz w:val="22"/>
          <w:szCs w:val="22"/>
          <w:lang w:val="pt-PT"/>
        </w:rPr>
      </w:pPr>
    </w:p>
    <w:p w:rsidR="00DC2F85" w:rsidRPr="00883DE7" w:rsidRDefault="00DC2F85" w:rsidP="00DC2F85">
      <w:pPr>
        <w:pStyle w:val="Textoindependiente"/>
        <w:kinsoku w:val="0"/>
        <w:overflowPunct w:val="0"/>
        <w:spacing w:line="276" w:lineRule="auto"/>
        <w:rPr>
          <w:spacing w:val="-1"/>
          <w:sz w:val="22"/>
          <w:szCs w:val="22"/>
          <w:lang w:val="pt-PT"/>
        </w:rPr>
      </w:pPr>
    </w:p>
    <w:p w:rsidR="00DC2F85" w:rsidRPr="00883DE7" w:rsidRDefault="00DC2F85" w:rsidP="00DC2F85">
      <w:pPr>
        <w:pStyle w:val="Textoindependiente"/>
        <w:kinsoku w:val="0"/>
        <w:overflowPunct w:val="0"/>
        <w:spacing w:line="276" w:lineRule="auto"/>
        <w:rPr>
          <w:spacing w:val="-1"/>
          <w:sz w:val="22"/>
          <w:szCs w:val="22"/>
          <w:lang w:val="pt-PT"/>
        </w:rPr>
      </w:pPr>
    </w:p>
    <w:p w:rsidR="00DC2F85" w:rsidRPr="00883DE7" w:rsidRDefault="00DC2F85" w:rsidP="00DC2F85">
      <w:pPr>
        <w:pStyle w:val="Textoindependiente"/>
        <w:kinsoku w:val="0"/>
        <w:overflowPunct w:val="0"/>
        <w:spacing w:line="276" w:lineRule="auto"/>
        <w:rPr>
          <w:spacing w:val="-1"/>
          <w:sz w:val="22"/>
          <w:szCs w:val="22"/>
          <w:lang w:val="pt-PT"/>
        </w:rPr>
      </w:pPr>
    </w:p>
    <w:p w:rsidR="007C37B9" w:rsidRPr="00883DE7" w:rsidRDefault="00DC2F85" w:rsidP="00DC2F85">
      <w:pPr>
        <w:spacing w:line="276" w:lineRule="auto"/>
        <w:rPr>
          <w:lang w:val="pt-PT"/>
        </w:rPr>
      </w:pPr>
      <w:r w:rsidRPr="00883DE7">
        <w:rPr>
          <w:lang w:val="pt-PT"/>
        </w:rPr>
        <w:t xml:space="preserve"> </w:t>
      </w:r>
    </w:p>
    <w:sectPr w:rsidR="007C37B9" w:rsidRPr="00883DE7" w:rsidSect="00540AFE">
      <w:type w:val="continuous"/>
      <w:pgSz w:w="11900" w:h="16840"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2D" w:rsidRDefault="008E062D" w:rsidP="000E021C">
      <w:pPr>
        <w:spacing w:before="0"/>
      </w:pPr>
      <w:r>
        <w:separator/>
      </w:r>
    </w:p>
  </w:endnote>
  <w:endnote w:type="continuationSeparator" w:id="0">
    <w:p w:rsidR="008E062D" w:rsidRDefault="008E062D" w:rsidP="000E02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altName w:val="EHUSans"/>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2D" w:rsidRDefault="008E062D" w:rsidP="000E021C">
      <w:pPr>
        <w:spacing w:before="0"/>
      </w:pPr>
      <w:r>
        <w:separator/>
      </w:r>
    </w:p>
  </w:footnote>
  <w:footnote w:type="continuationSeparator" w:id="0">
    <w:p w:rsidR="008E062D" w:rsidRDefault="008E062D" w:rsidP="000E021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9E"/>
    <w:rsid w:val="000C4EA0"/>
    <w:rsid w:val="000E021C"/>
    <w:rsid w:val="00155C15"/>
    <w:rsid w:val="001E699E"/>
    <w:rsid w:val="00397FBF"/>
    <w:rsid w:val="00540AFE"/>
    <w:rsid w:val="007C37B9"/>
    <w:rsid w:val="00854866"/>
    <w:rsid w:val="00883DE7"/>
    <w:rsid w:val="008B4806"/>
    <w:rsid w:val="008E062D"/>
    <w:rsid w:val="00965A24"/>
    <w:rsid w:val="009D3ACC"/>
    <w:rsid w:val="00A16563"/>
    <w:rsid w:val="00A44CBB"/>
    <w:rsid w:val="00C70BF5"/>
    <w:rsid w:val="00D246E5"/>
    <w:rsid w:val="00DB092F"/>
    <w:rsid w:val="00DC2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0CDD"/>
  <w15:chartTrackingRefBased/>
  <w15:docId w15:val="{54DAE0D2-03CE-43FB-A90B-320AEFF7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HUSans" w:eastAsiaTheme="minorHAnsi" w:hAnsi="EHUSans" w:cstheme="minorBidi"/>
        <w:sz w:val="22"/>
        <w:szCs w:val="22"/>
        <w:lang w:val="es-E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97FBF"/>
    <w:pPr>
      <w:autoSpaceDE w:val="0"/>
      <w:autoSpaceDN w:val="0"/>
      <w:adjustRightInd w:val="0"/>
      <w:spacing w:before="0"/>
      <w:ind w:left="40"/>
    </w:pPr>
    <w:rPr>
      <w:rFonts w:ascii="Gadugi" w:hAnsi="Gadugi" w:cs="Gadugi"/>
      <w:sz w:val="18"/>
      <w:szCs w:val="18"/>
      <w:lang w:val="es-ES_tradnl"/>
    </w:rPr>
  </w:style>
  <w:style w:type="character" w:customStyle="1" w:styleId="TextoindependienteCar">
    <w:name w:val="Texto independiente Car"/>
    <w:basedOn w:val="Fuentedeprrafopredeter"/>
    <w:link w:val="Textoindependiente"/>
    <w:uiPriority w:val="1"/>
    <w:rsid w:val="00397FBF"/>
    <w:rPr>
      <w:rFonts w:ascii="Gadugi" w:hAnsi="Gadugi" w:cs="Gadugi"/>
      <w:sz w:val="18"/>
      <w:szCs w:val="18"/>
      <w:lang w:val="es-ES_tradnl"/>
    </w:rPr>
  </w:style>
  <w:style w:type="paragraph" w:customStyle="1" w:styleId="Default">
    <w:name w:val="Default"/>
    <w:rsid w:val="007C37B9"/>
    <w:pPr>
      <w:autoSpaceDE w:val="0"/>
      <w:autoSpaceDN w:val="0"/>
      <w:adjustRightInd w:val="0"/>
      <w:spacing w:before="0"/>
    </w:pPr>
    <w:rPr>
      <w:rFonts w:ascii="Gadugi" w:hAnsi="Gadugi" w:cs="Gadugi"/>
      <w:color w:val="000000"/>
      <w:sz w:val="24"/>
      <w:szCs w:val="24"/>
      <w:lang w:val="es-ES_tradnl"/>
    </w:rPr>
  </w:style>
  <w:style w:type="character" w:styleId="Hipervnculo">
    <w:name w:val="Hyperlink"/>
    <w:basedOn w:val="Fuentedeprrafopredeter"/>
    <w:uiPriority w:val="99"/>
    <w:unhideWhenUsed/>
    <w:rsid w:val="00DC2F85"/>
    <w:rPr>
      <w:color w:val="0563C1" w:themeColor="hyperlink"/>
      <w:u w:val="single"/>
    </w:rPr>
  </w:style>
  <w:style w:type="paragraph" w:styleId="Encabezado">
    <w:name w:val="header"/>
    <w:basedOn w:val="Normal"/>
    <w:link w:val="EncabezadoCar"/>
    <w:uiPriority w:val="99"/>
    <w:unhideWhenUsed/>
    <w:rsid w:val="000E021C"/>
    <w:pPr>
      <w:tabs>
        <w:tab w:val="center" w:pos="4252"/>
        <w:tab w:val="right" w:pos="8504"/>
      </w:tabs>
      <w:spacing w:before="0"/>
    </w:pPr>
  </w:style>
  <w:style w:type="character" w:customStyle="1" w:styleId="EncabezadoCar">
    <w:name w:val="Encabezado Car"/>
    <w:basedOn w:val="Fuentedeprrafopredeter"/>
    <w:link w:val="Encabezado"/>
    <w:uiPriority w:val="99"/>
    <w:rsid w:val="000E021C"/>
  </w:style>
  <w:style w:type="paragraph" w:styleId="Piedepgina">
    <w:name w:val="footer"/>
    <w:basedOn w:val="Normal"/>
    <w:link w:val="PiedepginaCar"/>
    <w:uiPriority w:val="99"/>
    <w:unhideWhenUsed/>
    <w:rsid w:val="000E021C"/>
    <w:pPr>
      <w:tabs>
        <w:tab w:val="center" w:pos="4252"/>
        <w:tab w:val="right" w:pos="8504"/>
      </w:tabs>
      <w:spacing w:before="0"/>
    </w:pPr>
  </w:style>
  <w:style w:type="character" w:customStyle="1" w:styleId="PiedepginaCar">
    <w:name w:val="Pie de página Car"/>
    <w:basedOn w:val="Fuentedeprrafopredeter"/>
    <w:link w:val="Piedepgina"/>
    <w:uiPriority w:val="99"/>
    <w:rsid w:val="000E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batjo/journalism-dataviz-the-whos-whats-whys-and-hows-439a2f3e1d7a" TargetMode="External"/><Relationship Id="rId3" Type="http://schemas.openxmlformats.org/officeDocument/2006/relationships/webSettings" Target="webSettings.xml"/><Relationship Id="rId7" Type="http://schemas.openxmlformats.org/officeDocument/2006/relationships/hyperlink" Target="https://doi.org/10.1177/07395329156007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034003521668635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642</Words>
  <Characters>3532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SIMON PEÑA</cp:lastModifiedBy>
  <cp:revision>2</cp:revision>
  <dcterms:created xsi:type="dcterms:W3CDTF">2023-05-18T14:09:00Z</dcterms:created>
  <dcterms:modified xsi:type="dcterms:W3CDTF">2023-05-25T16:25:00Z</dcterms:modified>
</cp:coreProperties>
</file>