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05D39490" w14:textId="58EDFED6" w:rsidR="00252D45" w:rsidRDefault="00252D45" w:rsidP="000441E9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="00165E2B" w:rsidRPr="00165E2B">
        <w:rPr>
          <w:rFonts w:ascii="Verdana" w:hAnsi="Verdana" w:cs="Calibri"/>
          <w:lang w:val="en-GB"/>
        </w:rPr>
        <w:t xml:space="preserve">[day/month/year] </w:t>
      </w:r>
      <w:r w:rsidR="00743F98">
        <w:rPr>
          <w:rFonts w:ascii="Verdana" w:hAnsi="Verdana" w:cs="Calibri"/>
          <w:lang w:val="en-GB"/>
        </w:rPr>
        <w:t>to</w:t>
      </w:r>
      <w:r w:rsidRPr="00490F95">
        <w:rPr>
          <w:rFonts w:ascii="Verdana" w:hAnsi="Verdana" w:cs="Calibri"/>
          <w:lang w:val="en-GB"/>
        </w:rPr>
        <w:t xml:space="preserve"> </w:t>
      </w:r>
      <w:r w:rsidR="00165E2B" w:rsidRPr="00165E2B">
        <w:rPr>
          <w:rFonts w:ascii="Verdana" w:hAnsi="Verdana" w:cs="Calibri"/>
          <w:i/>
          <w:u w:val="single"/>
          <w:lang w:val="en-GB"/>
        </w:rPr>
        <w:t xml:space="preserve">[day/month/year] </w:t>
      </w:r>
      <w:r w:rsidR="00165E2B">
        <w:rPr>
          <w:rFonts w:ascii="Verdana" w:hAnsi="Verdana" w:cs="Calibri"/>
          <w:i/>
          <w:u w:val="single"/>
          <w:lang w:val="en-GB"/>
        </w:rPr>
        <w:t xml:space="preserve"> </w:t>
      </w:r>
      <w:r w:rsidR="009979D7">
        <w:rPr>
          <w:rFonts w:ascii="Verdana" w:hAnsi="Verdana" w:cs="Calibri"/>
          <w:lang w:val="en-GB"/>
        </w:rPr>
        <w:t>Duration</w:t>
      </w:r>
      <w:r w:rsidRPr="00490F95">
        <w:rPr>
          <w:rFonts w:ascii="Verdana" w:hAnsi="Verdana" w:cs="Calibri"/>
          <w:lang w:val="en-GB"/>
        </w:rPr>
        <w:t xml:space="preserve"> – excluding travel days: </w:t>
      </w:r>
      <w:r w:rsidR="00165E2B">
        <w:rPr>
          <w:rFonts w:ascii="Verdana" w:hAnsi="Verdana" w:cs="Calibri"/>
          <w:u w:val="single"/>
          <w:lang w:val="en-GB"/>
        </w:rPr>
        <w:t>_____</w:t>
      </w:r>
      <w:r w:rsidR="009979D7">
        <w:rPr>
          <w:rFonts w:ascii="Verdana" w:hAnsi="Verdana" w:cs="Calibri"/>
          <w:lang w:val="en-GB"/>
        </w:rPr>
        <w:t>days</w:t>
      </w:r>
      <w:r w:rsidRPr="00490F95">
        <w:rPr>
          <w:rFonts w:ascii="Verdana" w:hAnsi="Verdana" w:cs="Calibri"/>
          <w:lang w:val="en-GB"/>
        </w:rPr>
        <w:t>.</w:t>
      </w:r>
      <w:r>
        <w:rPr>
          <w:rFonts w:ascii="Verdana" w:hAnsi="Verdana" w:cs="Calibri"/>
          <w:lang w:val="en-GB"/>
        </w:rPr>
        <w:t xml:space="preserve"> </w:t>
      </w:r>
    </w:p>
    <w:p w14:paraId="4225F68D" w14:textId="77777777" w:rsidR="000441E9" w:rsidRDefault="000441E9" w:rsidP="000441E9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185A8BBD" w14:textId="3CB2BD3D" w:rsidR="00743F98" w:rsidRDefault="00743F98" w:rsidP="000441E9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="00165E2B" w:rsidRPr="00165E2B">
        <w:rPr>
          <w:rFonts w:ascii="Verdana" w:hAnsi="Verdana" w:cs="Calibri"/>
          <w:i/>
          <w:u w:val="single"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="00165E2B" w:rsidRPr="00165E2B">
        <w:rPr>
          <w:rFonts w:ascii="Verdana" w:hAnsi="Verdana" w:cs="Calibri"/>
          <w:i/>
          <w:u w:val="single"/>
          <w:lang w:val="en-GB"/>
        </w:rPr>
        <w:t>[day/month/year]</w:t>
      </w:r>
    </w:p>
    <w:p w14:paraId="062813BF" w14:textId="77777777" w:rsidR="000441E9" w:rsidRDefault="000441E9" w:rsidP="000441E9">
      <w:pPr>
        <w:spacing w:line="360" w:lineRule="auto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56E939CE" w14:textId="075C9761" w:rsidR="00BD0C31" w:rsidRPr="006261DD" w:rsidRDefault="00BD0C31" w:rsidP="000441E9">
      <w:pPr>
        <w:spacing w:line="360" w:lineRule="auto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14504D16" w:rsidR="001903D7" w:rsidRPr="007673FA" w:rsidRDefault="009979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2023/2024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129B0440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 w:rsidR="009F5B61">
        <w:rPr>
          <w:rStyle w:val="Refdenotaalfinal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5A209D0" w:rsidR="00116FBB" w:rsidRPr="005E466D" w:rsidRDefault="009979D7" w:rsidP="009979D7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the Basque Country (UPV/EHU)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30AF1AA1" w:rsidR="007967A9" w:rsidRPr="005E466D" w:rsidRDefault="009979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B1228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E  BILBAO01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63448F31" w14:textId="77777777" w:rsidR="009979D7" w:rsidRPr="005B1228" w:rsidRDefault="009979D7" w:rsidP="009979D7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5B1228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Barrio Sarriena s/n</w:t>
            </w:r>
          </w:p>
          <w:p w14:paraId="56E939F3" w14:textId="583626F7" w:rsidR="007967A9" w:rsidRPr="005E466D" w:rsidRDefault="009979D7" w:rsidP="009979D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B1228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48940 Leioa, Spain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1C184070" w:rsidR="007967A9" w:rsidRPr="005E466D" w:rsidRDefault="009979D7" w:rsidP="009979D7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5B1228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SPAIN (ES, 724)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2A392401" w14:textId="77777777" w:rsidR="009979D7" w:rsidRDefault="009979D7" w:rsidP="009979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Bryan Leferman</w:t>
            </w:r>
            <w:r w:rsidRPr="005B1228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,</w:t>
            </w:r>
          </w:p>
          <w:p w14:paraId="6D270E35" w14:textId="77777777" w:rsidR="009979D7" w:rsidRDefault="009979D7" w:rsidP="009979D7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International Mobility</w:t>
            </w:r>
          </w:p>
          <w:p w14:paraId="56E939F8" w14:textId="0E58EAE9" w:rsidR="007967A9" w:rsidRPr="005E466D" w:rsidRDefault="009979D7" w:rsidP="009979D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Director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3A5E9EF7" w14:textId="77777777" w:rsidR="009979D7" w:rsidRDefault="009979D7" w:rsidP="009979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>staff.internac</w:t>
            </w:r>
            <w:r w:rsidRPr="00BB464E"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>ional@</w:t>
            </w:r>
          </w:p>
          <w:p w14:paraId="5B054717" w14:textId="77777777" w:rsidR="009979D7" w:rsidRDefault="009979D7" w:rsidP="009979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  <w:r w:rsidRPr="00BB464E"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>ehu.eus</w:t>
            </w:r>
          </w:p>
          <w:p w14:paraId="748523A1" w14:textId="77777777" w:rsidR="009979D7" w:rsidRDefault="009979D7" w:rsidP="009979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</w:p>
          <w:p w14:paraId="56E939FB" w14:textId="32B4D55E" w:rsidR="007967A9" w:rsidRPr="005E466D" w:rsidRDefault="009979D7" w:rsidP="009979D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>+34 943 01 5986</w:t>
            </w: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55BCBC9D" w:rsidR="00F8532D" w:rsidRPr="005E466D" w:rsidRDefault="009979D7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9979D7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University</w:t>
            </w: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257A2158" w:rsidR="006F285A" w:rsidRDefault="00165E2B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9D7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165E2B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6E93A1E" w14:textId="1DE6A12D" w:rsidR="007967A9" w:rsidRDefault="007967A9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>end notes.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alfinal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0441E9" w:rsidRDefault="00153B61" w:rsidP="00153B61">
      <w:pPr>
        <w:spacing w:after="120"/>
        <w:rPr>
          <w:rFonts w:ascii="Verdana" w:hAnsi="Verdana" w:cs="Calibri"/>
          <w:sz w:val="20"/>
          <w:lang w:val="en-GB"/>
        </w:rPr>
      </w:pPr>
      <w:r w:rsidRPr="000441E9">
        <w:rPr>
          <w:rFonts w:ascii="Verdana" w:hAnsi="Verdana" w:cs="Calibri"/>
          <w:sz w:val="20"/>
          <w:lang w:val="en-GB"/>
        </w:rPr>
        <w:t>By signing</w:t>
      </w:r>
      <w:r w:rsidRPr="000441E9">
        <w:rPr>
          <w:rStyle w:val="Refdenotaalfinal"/>
          <w:rFonts w:ascii="Verdana" w:hAnsi="Verdana" w:cs="Calibri"/>
          <w:sz w:val="20"/>
          <w:lang w:val="en-GB"/>
        </w:rPr>
        <w:endnoteReference w:id="8"/>
      </w:r>
      <w:r w:rsidRPr="000441E9">
        <w:rPr>
          <w:rFonts w:ascii="Verdana" w:hAnsi="Verdana" w:cs="Calibri"/>
          <w:sz w:val="20"/>
          <w:lang w:val="en-GB"/>
        </w:rPr>
        <w:t xml:space="preserve"> this document, the teach</w:t>
      </w:r>
      <w:r w:rsidR="00FF66CC" w:rsidRPr="000441E9">
        <w:rPr>
          <w:rFonts w:ascii="Verdana" w:hAnsi="Verdana" w:cs="Calibri"/>
          <w:sz w:val="20"/>
          <w:lang w:val="en-GB"/>
        </w:rPr>
        <w:t>ing staff member</w:t>
      </w:r>
      <w:r w:rsidRPr="000441E9">
        <w:rPr>
          <w:rFonts w:ascii="Verdana" w:hAnsi="Verdana" w:cs="Calibri"/>
          <w:sz w:val="20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0441E9" w:rsidRDefault="00153B61" w:rsidP="00153B61">
      <w:pPr>
        <w:spacing w:after="120"/>
        <w:rPr>
          <w:rFonts w:ascii="Verdana" w:hAnsi="Verdana" w:cs="Calibri"/>
          <w:sz w:val="20"/>
          <w:lang w:val="en-GB"/>
        </w:rPr>
      </w:pPr>
      <w:r w:rsidRPr="000441E9">
        <w:rPr>
          <w:rFonts w:ascii="Verdana" w:hAnsi="Verdana" w:cs="Calibri"/>
          <w:sz w:val="20"/>
          <w:lang w:val="en-GB"/>
        </w:rPr>
        <w:t xml:space="preserve">The sending higher education institution supports the staff mobility as part of its modernisation and internationalisation strategy and will recognise it as a component in </w:t>
      </w:r>
      <w:r w:rsidR="005F0E76" w:rsidRPr="000441E9">
        <w:rPr>
          <w:rFonts w:ascii="Verdana" w:hAnsi="Verdana" w:cs="Calibri"/>
          <w:sz w:val="20"/>
          <w:lang w:val="en-GB"/>
        </w:rPr>
        <w:t xml:space="preserve">any </w:t>
      </w:r>
      <w:r w:rsidRPr="000441E9">
        <w:rPr>
          <w:rFonts w:ascii="Verdana" w:hAnsi="Verdana" w:cs="Calibri"/>
          <w:sz w:val="20"/>
          <w:lang w:val="en-GB"/>
        </w:rPr>
        <w:t>evaluation or assessment of the teach</w:t>
      </w:r>
      <w:r w:rsidR="00FF66CC" w:rsidRPr="000441E9">
        <w:rPr>
          <w:rFonts w:ascii="Verdana" w:hAnsi="Verdana" w:cs="Calibri"/>
          <w:sz w:val="20"/>
          <w:lang w:val="en-GB"/>
        </w:rPr>
        <w:t>ing staff member</w:t>
      </w:r>
      <w:r w:rsidRPr="000441E9">
        <w:rPr>
          <w:rFonts w:ascii="Verdana" w:hAnsi="Verdana" w:cs="Calibri"/>
          <w:sz w:val="20"/>
          <w:lang w:val="en-GB"/>
        </w:rPr>
        <w:t>.</w:t>
      </w:r>
    </w:p>
    <w:p w14:paraId="2ED29B5F" w14:textId="44B51174" w:rsidR="00153B61" w:rsidRPr="000441E9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  <w:r w:rsidRPr="000441E9">
        <w:rPr>
          <w:rFonts w:ascii="Verdana" w:hAnsi="Verdana" w:cs="Calibri"/>
          <w:sz w:val="20"/>
          <w:lang w:val="en-GB"/>
        </w:rPr>
        <w:t xml:space="preserve">The teaching staff member will share his/her experience, in particular its impact on his/her professional development and on the sending higher education institution, as a source of inspiration to others. </w:t>
      </w:r>
    </w:p>
    <w:p w14:paraId="609F534B" w14:textId="6FF9ADC4" w:rsidR="00153B61" w:rsidRPr="000441E9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  <w:r w:rsidRPr="000441E9">
        <w:rPr>
          <w:rFonts w:ascii="Verdana" w:hAnsi="Verdana" w:cs="Calibri"/>
          <w:sz w:val="20"/>
          <w:lang w:val="en-GB"/>
        </w:rPr>
        <w:t xml:space="preserve">The teaching staff member and the </w:t>
      </w:r>
      <w:r w:rsidR="00B77D95" w:rsidRPr="000441E9">
        <w:rPr>
          <w:rFonts w:ascii="Verdana" w:hAnsi="Verdana" w:cs="Calibri"/>
          <w:sz w:val="20"/>
          <w:lang w:val="en-GB"/>
        </w:rPr>
        <w:t xml:space="preserve">beneficiary </w:t>
      </w:r>
      <w:r w:rsidRPr="000441E9">
        <w:rPr>
          <w:rFonts w:ascii="Verdana" w:hAnsi="Verdana" w:cs="Calibri"/>
          <w:sz w:val="20"/>
          <w:lang w:val="en-GB"/>
        </w:rPr>
        <w:t>institution commit to the requirements set out in the grant agreement signed between them.</w:t>
      </w:r>
    </w:p>
    <w:p w14:paraId="56E93A45" w14:textId="4A0B15F0" w:rsidR="00377526" w:rsidRPr="000441E9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20"/>
          <w:lang w:val="en-GB"/>
        </w:rPr>
      </w:pPr>
      <w:r w:rsidRPr="000441E9">
        <w:rPr>
          <w:rFonts w:ascii="Verdana" w:hAnsi="Verdana" w:cs="Calibri"/>
          <w:sz w:val="20"/>
          <w:lang w:val="en-GB"/>
        </w:rPr>
        <w:t>The teach</w:t>
      </w:r>
      <w:r w:rsidR="00FF66CC" w:rsidRPr="000441E9">
        <w:rPr>
          <w:rFonts w:ascii="Verdana" w:hAnsi="Verdana" w:cs="Calibri"/>
          <w:sz w:val="20"/>
          <w:lang w:val="en-GB"/>
        </w:rPr>
        <w:t>ing staff member</w:t>
      </w:r>
      <w:r w:rsidRPr="000441E9">
        <w:rPr>
          <w:rFonts w:ascii="Verdana" w:hAnsi="Verdana" w:cs="Calibri"/>
          <w:sz w:val="20"/>
          <w:lang w:val="en-GB"/>
        </w:rPr>
        <w:t xml:space="preserve"> and </w:t>
      </w:r>
      <w:r w:rsidR="00F81482" w:rsidRPr="000441E9">
        <w:rPr>
          <w:rFonts w:ascii="Verdana" w:hAnsi="Verdana" w:cs="Calibri"/>
          <w:sz w:val="20"/>
          <w:lang w:val="en-GB"/>
        </w:rPr>
        <w:t xml:space="preserve">the </w:t>
      </w:r>
      <w:r w:rsidRPr="000441E9">
        <w:rPr>
          <w:rFonts w:ascii="Verdana" w:hAnsi="Verdana" w:cs="Calibri"/>
          <w:sz w:val="20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2A0A5F1D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  <w:r w:rsidR="000441E9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13A31F72" w14:textId="7B55E5CA" w:rsidR="009979D7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="00165E2B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5A33BC0A" w14:textId="77777777" w:rsidR="009979D7" w:rsidRDefault="009979D7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1DAD1B9A" w14:textId="77777777" w:rsidR="009979D7" w:rsidRDefault="009979D7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56E93A48" w14:textId="3071ED65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44AB1AF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979D7">
              <w:rPr>
                <w:rFonts w:ascii="Verdana" w:hAnsi="Verdana" w:cs="Calibri"/>
                <w:b/>
                <w:sz w:val="20"/>
                <w:lang w:val="en-GB"/>
              </w:rPr>
              <w:t>institution</w:t>
            </w:r>
          </w:p>
          <w:p w14:paraId="56E93A4C" w14:textId="7D39FB9C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9979D7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9979D7" w:rsidRPr="009979D7">
              <w:rPr>
                <w:rFonts w:ascii="Verdana" w:hAnsi="Verdana" w:cs="Calibri"/>
                <w:color w:val="1F497D" w:themeColor="text2"/>
                <w:sz w:val="20"/>
                <w:lang w:val="en-GB"/>
              </w:rPr>
              <w:t>Bryan Leferman, International Mobility Director</w:t>
            </w:r>
          </w:p>
          <w:p w14:paraId="7A6930DB" w14:textId="0DBFA567" w:rsidR="00377526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1E9F64F6" w14:textId="77777777" w:rsidR="009979D7" w:rsidRDefault="009979D7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2AB6DC7E" w14:textId="77777777" w:rsidR="009979D7" w:rsidRDefault="009979D7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56E93A4D" w14:textId="448B2FD5" w:rsidR="009979D7" w:rsidRPr="00490F95" w:rsidRDefault="009979D7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30DDEC1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0441E9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002CE7D9" w14:textId="07A38A33" w:rsidR="00377526" w:rsidRDefault="000441E9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bookmarkStart w:id="0" w:name="_GoBack"/>
            <w:bookmarkEnd w:id="0"/>
            <w:r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</w:p>
          <w:p w14:paraId="4A91BBAB" w14:textId="77777777" w:rsidR="009979D7" w:rsidRDefault="009979D7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56A00D1B" w14:textId="77777777" w:rsidR="009979D7" w:rsidRDefault="009979D7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56E93A52" w14:textId="4C904B28" w:rsidR="009979D7" w:rsidRPr="009979D7" w:rsidRDefault="009979D7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vnculo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Textonotaalfinal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5FDABFEB" w:rsidR="0081766A" w:rsidRDefault="0081766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5E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Piedep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9979D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Participant’s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RGqab3gAAAAoB&#10;AAAPAAAAAAAAAAAAAAAAAAwFAABkcnMvZG93bnJldi54bWxQSwUGAAAAAAQABADzAAAAFwYAAAAA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9979D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1E9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65E2B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9D7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DFFE52-9D7A-43E1-8965-0DAC76CBF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16</TotalTime>
  <Pages>4</Pages>
  <Words>512</Words>
  <Characters>2822</Characters>
  <Application>Microsoft Office Word</Application>
  <DocSecurity>0</DocSecurity>
  <PresentationFormat>Microsoft Word 11.0</PresentationFormat>
  <Lines>23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3328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IÑIGO GONZALEZ</cp:lastModifiedBy>
  <cp:revision>7</cp:revision>
  <cp:lastPrinted>2013-11-06T08:46:00Z</cp:lastPrinted>
  <dcterms:created xsi:type="dcterms:W3CDTF">2022-05-19T06:39:00Z</dcterms:created>
  <dcterms:modified xsi:type="dcterms:W3CDTF">2023-07-26T08:43:00Z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