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6B" w:rsidRPr="009D189D" w:rsidRDefault="006C7E6B" w:rsidP="006C7E6B">
      <w:pPr>
        <w:jc w:val="both"/>
        <w:rPr>
          <w:rFonts w:ascii="EHUSans" w:hAnsi="EHUSans"/>
          <w:b/>
          <w:sz w:val="44"/>
          <w:szCs w:val="44"/>
        </w:rPr>
      </w:pPr>
    </w:p>
    <w:p w:rsidR="006C7E6B" w:rsidRPr="009D189D" w:rsidRDefault="006C7E6B" w:rsidP="006C7E6B">
      <w:pPr>
        <w:jc w:val="both"/>
        <w:rPr>
          <w:rFonts w:ascii="EHUSans" w:hAnsi="EHUSans"/>
          <w:b/>
          <w:sz w:val="44"/>
          <w:szCs w:val="44"/>
        </w:rPr>
      </w:pPr>
    </w:p>
    <w:p w:rsidR="006C7E6B" w:rsidRPr="009D189D" w:rsidRDefault="006C7E6B" w:rsidP="006C7E6B">
      <w:pPr>
        <w:jc w:val="both"/>
        <w:rPr>
          <w:rFonts w:ascii="EHUSans" w:hAnsi="EHUSans"/>
          <w:b/>
          <w:sz w:val="44"/>
          <w:szCs w:val="44"/>
        </w:rPr>
      </w:pPr>
    </w:p>
    <w:p w:rsidR="006C7E6B" w:rsidRPr="009D189D" w:rsidRDefault="00102069" w:rsidP="00B636CD">
      <w:pPr>
        <w:spacing w:after="120"/>
        <w:jc w:val="both"/>
        <w:rPr>
          <w:rFonts w:ascii="EHUSans" w:hAnsi="EHUSans"/>
          <w:b/>
          <w:sz w:val="34"/>
          <w:szCs w:val="34"/>
        </w:rPr>
      </w:pPr>
      <w:r w:rsidRPr="009D189D">
        <w:rPr>
          <w:rFonts w:ascii="EHUSans" w:hAnsi="EHUSans"/>
          <w:b/>
          <w:sz w:val="34"/>
          <w:szCs w:val="34"/>
        </w:rPr>
        <w:t xml:space="preserve">FLUARIX TETRA </w:t>
      </w:r>
      <w:r w:rsidR="006C7E6B" w:rsidRPr="009D189D">
        <w:rPr>
          <w:rFonts w:ascii="EHUSans" w:hAnsi="EHUSans"/>
          <w:b/>
          <w:sz w:val="34"/>
          <w:szCs w:val="34"/>
        </w:rPr>
        <w:t>20</w:t>
      </w:r>
      <w:r w:rsidR="00FA0FD1" w:rsidRPr="009D189D">
        <w:rPr>
          <w:rFonts w:ascii="EHUSans" w:hAnsi="EHUSans"/>
          <w:b/>
          <w:sz w:val="34"/>
          <w:szCs w:val="34"/>
        </w:rPr>
        <w:t>2</w:t>
      </w:r>
      <w:r w:rsidRPr="009D189D">
        <w:rPr>
          <w:rFonts w:ascii="EHUSans" w:hAnsi="EHUSans"/>
          <w:b/>
          <w:sz w:val="34"/>
          <w:szCs w:val="34"/>
        </w:rPr>
        <w:t>1</w:t>
      </w:r>
      <w:r w:rsidR="00FA0FD1" w:rsidRPr="009D189D">
        <w:rPr>
          <w:rFonts w:ascii="EHUSans" w:hAnsi="EHUSans"/>
          <w:b/>
          <w:sz w:val="34"/>
          <w:szCs w:val="34"/>
        </w:rPr>
        <w:t>-202</w:t>
      </w:r>
      <w:r w:rsidRPr="009D189D">
        <w:rPr>
          <w:rFonts w:ascii="EHUSans" w:hAnsi="EHUSans"/>
          <w:b/>
          <w:sz w:val="34"/>
          <w:szCs w:val="34"/>
        </w:rPr>
        <w:t>2</w:t>
      </w:r>
      <w:r w:rsidR="006C7E6B" w:rsidRPr="009D189D">
        <w:rPr>
          <w:rFonts w:ascii="EHUSans" w:hAnsi="EHUSans"/>
          <w:b/>
          <w:sz w:val="34"/>
          <w:szCs w:val="34"/>
        </w:rPr>
        <w:t xml:space="preserve"> VACUNA ANTIGRIPAL </w:t>
      </w:r>
    </w:p>
    <w:p w:rsidR="000356B9" w:rsidRPr="009D189D" w:rsidRDefault="000356B9" w:rsidP="00606AD8">
      <w:pPr>
        <w:spacing w:after="60"/>
        <w:jc w:val="both"/>
        <w:rPr>
          <w:rFonts w:ascii="EHUSans" w:hAnsi="EHUSans"/>
          <w:b/>
          <w:sz w:val="26"/>
          <w:szCs w:val="26"/>
        </w:rPr>
      </w:pPr>
    </w:p>
    <w:p w:rsidR="00606AD8" w:rsidRPr="009D189D" w:rsidRDefault="00606AD8" w:rsidP="00606AD8">
      <w:pPr>
        <w:spacing w:after="6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>COMPOSICIÓN DE LA VACUNA</w:t>
      </w:r>
    </w:p>
    <w:p w:rsidR="00606AD8" w:rsidRPr="009D189D" w:rsidRDefault="00606AD8" w:rsidP="00606AD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Principio activo</w:t>
      </w:r>
      <w:r w:rsidRPr="009D189D">
        <w:rPr>
          <w:rFonts w:ascii="EHUSans" w:hAnsi="EHUSans"/>
          <w:sz w:val="22"/>
          <w:szCs w:val="22"/>
        </w:rPr>
        <w:t>: virus de la gripe fraccionados, inactivados.</w:t>
      </w:r>
    </w:p>
    <w:p w:rsidR="00606AD8" w:rsidRPr="009D189D" w:rsidRDefault="00606AD8" w:rsidP="00BE7AAD">
      <w:pPr>
        <w:spacing w:after="180"/>
        <w:jc w:val="both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hAnsi="EHUSans"/>
          <w:sz w:val="22"/>
          <w:szCs w:val="22"/>
        </w:rPr>
        <w:t xml:space="preserve">Los demás componentes son </w:t>
      </w:r>
      <w:r w:rsidR="00102069" w:rsidRPr="009D189D">
        <w:rPr>
          <w:rFonts w:ascii="EHUSans" w:hAnsi="EHUSans"/>
          <w:sz w:val="22"/>
          <w:szCs w:val="22"/>
        </w:rPr>
        <w:t>cloruro de sodio, hidrógeno fosfato de sodio dodecahidrato, dihidrogenofosfato de potasio, cloruro de potasio, cloruro de magnesio hexahidrato, hidrógeno succinato de α-tocoferilo, polisorbato 80, octoxinol 10 y agua para preparaciones inyectables.</w:t>
      </w:r>
    </w:p>
    <w:p w:rsidR="00B85778" w:rsidRPr="009D189D" w:rsidRDefault="00102069" w:rsidP="00DA44CB">
      <w:pPr>
        <w:spacing w:after="180"/>
        <w:jc w:val="both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Esta vacuna cumple con la recomendación de la Organización Mundial de la Salud (OMS) para el hemisferio Norte y con la recomendación de la Unión Europea para la campaña 2021/2022</w:t>
      </w:r>
      <w:r w:rsidR="00B85778" w:rsidRPr="009D189D">
        <w:rPr>
          <w:rFonts w:ascii="EHUSans" w:eastAsiaTheme="minorHAnsi" w:hAnsi="EHUSans"/>
          <w:sz w:val="22"/>
          <w:szCs w:val="22"/>
          <w:lang w:val="es-ES" w:eastAsia="en-US"/>
        </w:rPr>
        <w:t>.</w:t>
      </w:r>
    </w:p>
    <w:p w:rsidR="000356B9" w:rsidRPr="009D189D" w:rsidRDefault="000356B9" w:rsidP="00B636CD">
      <w:pPr>
        <w:spacing w:after="60"/>
        <w:jc w:val="both"/>
        <w:rPr>
          <w:rFonts w:ascii="EHUSans" w:hAnsi="EHUSans"/>
          <w:b/>
          <w:sz w:val="26"/>
          <w:szCs w:val="26"/>
        </w:rPr>
      </w:pPr>
    </w:p>
    <w:p w:rsidR="00CF5EF3" w:rsidRPr="009D189D" w:rsidRDefault="00AF1DC9" w:rsidP="00B636CD">
      <w:pPr>
        <w:spacing w:after="6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 xml:space="preserve">QUÉ ES </w:t>
      </w:r>
      <w:r w:rsidR="00102069" w:rsidRPr="009D189D">
        <w:rPr>
          <w:rFonts w:ascii="EHUSans" w:hAnsi="EHUSans"/>
          <w:b/>
          <w:sz w:val="26"/>
          <w:szCs w:val="26"/>
        </w:rPr>
        <w:t xml:space="preserve">FLUARIX TETRA </w:t>
      </w:r>
      <w:r w:rsidR="006C7E6B" w:rsidRPr="009D189D">
        <w:rPr>
          <w:rFonts w:ascii="EHUSans" w:hAnsi="EHUSans"/>
          <w:b/>
          <w:sz w:val="26"/>
          <w:szCs w:val="26"/>
        </w:rPr>
        <w:t>Y PARA QUÉ SE UTILIZA</w:t>
      </w:r>
    </w:p>
    <w:p w:rsidR="006117F2" w:rsidRPr="009D189D" w:rsidRDefault="00102069" w:rsidP="00CF5EF3">
      <w:pPr>
        <w:widowControl/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Fluarix Tetra</w:t>
      </w:r>
      <w:r w:rsidR="006117F2" w:rsidRPr="009D189D">
        <w:rPr>
          <w:rFonts w:ascii="EHUSans" w:eastAsiaTheme="minorHAnsi" w:hAnsi="EHUSans"/>
          <w:sz w:val="22"/>
          <w:szCs w:val="22"/>
          <w:lang w:eastAsia="en-US"/>
        </w:rPr>
        <w:t>:</w:t>
      </w:r>
    </w:p>
    <w:p w:rsidR="00102069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e</w:t>
      </w:r>
      <w:r w:rsidR="00102069" w:rsidRPr="009D189D">
        <w:rPr>
          <w:rFonts w:ascii="EHUSans" w:eastAsiaTheme="minorHAnsi" w:hAnsi="EHUSans"/>
          <w:sz w:val="22"/>
          <w:szCs w:val="22"/>
          <w:lang w:eastAsia="en-US"/>
        </w:rPr>
        <w:t>s una vacuna que le ayuda a protegerse frente a la gripe.</w:t>
      </w:r>
    </w:p>
    <w:p w:rsidR="00102069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eastAsiaTheme="minorHAnsi" w:hAnsi="EHUSans"/>
          <w:sz w:val="22"/>
          <w:szCs w:val="22"/>
          <w:lang w:val="es-ES" w:eastAsia="en-US"/>
        </w:rPr>
        <w:t>c</w:t>
      </w:r>
      <w:r w:rsidR="00102069" w:rsidRPr="009D189D">
        <w:rPr>
          <w:rFonts w:ascii="EHUSans" w:eastAsiaTheme="minorHAnsi" w:hAnsi="EHUSans"/>
          <w:sz w:val="22"/>
          <w:szCs w:val="22"/>
          <w:lang w:val="es-ES" w:eastAsia="en-US"/>
        </w:rPr>
        <w:t>uando se administra a una persona, su sistema inmunitario, producirá su propia protección frente a la enfermedad. Ninguno de los componentes de la vacuna puede provocar la gripe.</w:t>
      </w:r>
    </w:p>
    <w:p w:rsidR="00102069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l</w:t>
      </w:r>
      <w:r w:rsidR="00102069" w:rsidRPr="009D189D">
        <w:rPr>
          <w:rFonts w:ascii="EHUSans" w:eastAsiaTheme="minorHAnsi" w:hAnsi="EHUSans"/>
          <w:sz w:val="22"/>
          <w:szCs w:val="22"/>
          <w:lang w:eastAsia="en-US"/>
        </w:rPr>
        <w:t>e protegerá frente a las cuatro cepas del virus a partir de, aproximadamente, las 2 o 3 semanas después de la inyección.</w:t>
      </w:r>
    </w:p>
    <w:p w:rsidR="00CF5EF3" w:rsidRPr="009D189D" w:rsidRDefault="006A2C8E" w:rsidP="006117F2">
      <w:pPr>
        <w:pStyle w:val="Prrafode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val="es-ES" w:eastAsia="en-US"/>
        </w:rPr>
      </w:pPr>
      <w:r w:rsidRPr="009D189D">
        <w:rPr>
          <w:rFonts w:ascii="EHUSans" w:eastAsiaTheme="minorHAnsi" w:hAnsi="EHUSans"/>
          <w:sz w:val="22"/>
          <w:szCs w:val="22"/>
          <w:lang w:eastAsia="en-US"/>
        </w:rPr>
        <w:t>n</w:t>
      </w:r>
      <w:r w:rsidR="00102069" w:rsidRPr="009D189D">
        <w:rPr>
          <w:rFonts w:ascii="EHUSans" w:eastAsiaTheme="minorHAnsi" w:hAnsi="EHUSans"/>
          <w:sz w:val="22"/>
          <w:szCs w:val="22"/>
          <w:lang w:eastAsia="en-US"/>
        </w:rPr>
        <w:t>o le protegerá frente al resfriado común, aunque algunos de los síntomas sean parecidos a los de la gripe.</w:t>
      </w:r>
    </w:p>
    <w:p w:rsidR="006117F2" w:rsidRPr="009D189D" w:rsidRDefault="006117F2" w:rsidP="006117F2">
      <w:pPr>
        <w:widowControl/>
        <w:suppressAutoHyphens w:val="0"/>
        <w:autoSpaceDE w:val="0"/>
        <w:autoSpaceDN w:val="0"/>
        <w:adjustRightInd w:val="0"/>
        <w:rPr>
          <w:rFonts w:ascii="EHUSans" w:eastAsiaTheme="minorHAnsi" w:hAnsi="EHUSans"/>
          <w:sz w:val="22"/>
          <w:szCs w:val="22"/>
          <w:lang w:val="es-ES" w:eastAsia="en-US"/>
        </w:rPr>
      </w:pPr>
    </w:p>
    <w:p w:rsidR="00CF5EF3" w:rsidRPr="009D189D" w:rsidRDefault="006C7E6B" w:rsidP="00B636CD">
      <w:pPr>
        <w:spacing w:after="6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 xml:space="preserve">ANTES DE </w:t>
      </w:r>
      <w:r w:rsidR="000356B9" w:rsidRPr="009D189D">
        <w:rPr>
          <w:rFonts w:ascii="EHUSans" w:hAnsi="EHUSans"/>
          <w:b/>
          <w:sz w:val="26"/>
          <w:szCs w:val="26"/>
        </w:rPr>
        <w:t xml:space="preserve">ADMINISTRAR </w:t>
      </w:r>
      <w:r w:rsidR="006117F2" w:rsidRPr="009D189D">
        <w:rPr>
          <w:rFonts w:ascii="EHUSans" w:hAnsi="EHUSans"/>
          <w:b/>
          <w:sz w:val="26"/>
          <w:szCs w:val="26"/>
        </w:rPr>
        <w:t>FLUARIX TETRA</w:t>
      </w:r>
    </w:p>
    <w:p w:rsidR="00606AD8" w:rsidRPr="009D189D" w:rsidRDefault="00CE1640" w:rsidP="006C7E6B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 xml:space="preserve">No debe recibir </w:t>
      </w:r>
      <w:r w:rsidR="006117F2" w:rsidRPr="009D189D">
        <w:rPr>
          <w:rFonts w:ascii="EHUSans" w:hAnsi="EHUSans"/>
          <w:b/>
          <w:sz w:val="22"/>
          <w:szCs w:val="22"/>
        </w:rPr>
        <w:t>FLUARIX TETRA</w:t>
      </w:r>
      <w:r w:rsidRPr="009D189D">
        <w:rPr>
          <w:rFonts w:ascii="EHUSans" w:hAnsi="EHUSans"/>
          <w:b/>
          <w:sz w:val="22"/>
          <w:szCs w:val="22"/>
        </w:rPr>
        <w:t>:</w:t>
      </w:r>
    </w:p>
    <w:p w:rsidR="00606AD8" w:rsidRPr="009D189D" w:rsidRDefault="006117F2" w:rsidP="00606AD8">
      <w:pPr>
        <w:pStyle w:val="Prrafodelista"/>
        <w:widowControl/>
        <w:numPr>
          <w:ilvl w:val="0"/>
          <w:numId w:val="11"/>
        </w:numPr>
        <w:suppressAutoHyphens w:val="0"/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 xml:space="preserve">Si es alérgico a los principios activos o a cualquiera de los demás componentes de este medicamento o a cualquier componente que pueda estar presente en cantidades muy pequeñas tales como </w:t>
      </w:r>
      <w:r w:rsidRPr="009D189D">
        <w:rPr>
          <w:rFonts w:ascii="EHUSans" w:hAnsi="EHUSans"/>
          <w:b/>
          <w:sz w:val="22"/>
          <w:szCs w:val="22"/>
        </w:rPr>
        <w:t>huevos (ovoalbúmina o proteínas de pollo), formaldehído, sulfato de gentamicina o desoxicolato de sodio</w:t>
      </w:r>
      <w:r w:rsidRPr="009D189D">
        <w:rPr>
          <w:rFonts w:ascii="EHUSans" w:hAnsi="EHUSans"/>
          <w:sz w:val="22"/>
          <w:szCs w:val="22"/>
        </w:rPr>
        <w:t>.</w:t>
      </w:r>
    </w:p>
    <w:p w:rsidR="006117F2" w:rsidRPr="009D189D" w:rsidRDefault="006117F2" w:rsidP="00606AD8">
      <w:pPr>
        <w:pStyle w:val="Prrafodelista"/>
        <w:widowControl/>
        <w:numPr>
          <w:ilvl w:val="0"/>
          <w:numId w:val="11"/>
        </w:numPr>
        <w:suppressAutoHyphens w:val="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padece cualquier enfermedad acompañada de fiebre elevada o una infección aguda, se deberá retrasar la vacunación hasta que se haya recuperado.</w:t>
      </w:r>
    </w:p>
    <w:p w:rsidR="00DA44CB" w:rsidRPr="009D189D" w:rsidRDefault="00DA44CB" w:rsidP="00DA44CB">
      <w:pPr>
        <w:widowControl/>
        <w:suppressAutoHyphens w:val="0"/>
        <w:ind w:left="720"/>
        <w:jc w:val="both"/>
        <w:rPr>
          <w:rFonts w:ascii="EHUSans" w:hAnsi="EHUSans"/>
          <w:b/>
          <w:sz w:val="22"/>
          <w:szCs w:val="22"/>
        </w:rPr>
      </w:pPr>
    </w:p>
    <w:p w:rsidR="006C7E6B" w:rsidRPr="009D189D" w:rsidRDefault="006C7E6B" w:rsidP="006C7E6B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 xml:space="preserve">Uso de otros medicamentos </w:t>
      </w:r>
      <w:r w:rsidR="00DA44CB" w:rsidRPr="009D189D">
        <w:rPr>
          <w:rFonts w:ascii="EHUSans" w:hAnsi="EHUSans"/>
          <w:b/>
          <w:sz w:val="22"/>
          <w:szCs w:val="22"/>
        </w:rPr>
        <w:t>y otras formas de interacción</w:t>
      </w:r>
    </w:p>
    <w:p w:rsidR="00606AD8" w:rsidRPr="009D189D" w:rsidRDefault="006117F2" w:rsidP="009370A6">
      <w:pPr>
        <w:widowControl/>
        <w:suppressAutoHyphens w:val="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Comunique a su médico si está tomando, ha tomado recientemente o podría tener que tomar cualquier otro medicamento</w:t>
      </w:r>
      <w:r w:rsidR="00606AD8" w:rsidRPr="009D189D">
        <w:rPr>
          <w:rFonts w:ascii="EHUSans" w:hAnsi="EHUSans"/>
          <w:sz w:val="22"/>
          <w:szCs w:val="22"/>
        </w:rPr>
        <w:t>, incluso los adquiridos sin receta.</w:t>
      </w:r>
      <w:r w:rsidR="009370A6" w:rsidRPr="009D189D">
        <w:rPr>
          <w:rFonts w:ascii="EHUSans" w:hAnsi="EHUSans"/>
          <w:sz w:val="22"/>
          <w:szCs w:val="22"/>
        </w:rPr>
        <w:t xml:space="preserve"> Existen interferencias con algunos medicamentos como teofilina, anticoagulantes orales o fenitoína.</w:t>
      </w:r>
    </w:p>
    <w:p w:rsidR="00606AD8" w:rsidRPr="009D189D" w:rsidRDefault="00606AD8" w:rsidP="006A2C8E">
      <w:pPr>
        <w:widowControl/>
        <w:suppressAutoHyphens w:val="0"/>
        <w:jc w:val="both"/>
        <w:rPr>
          <w:rFonts w:ascii="EHUSans" w:hAnsi="EHUSans"/>
          <w:sz w:val="22"/>
          <w:szCs w:val="22"/>
        </w:rPr>
      </w:pPr>
    </w:p>
    <w:p w:rsidR="006A2C8E" w:rsidRPr="009D189D" w:rsidRDefault="006A2C8E" w:rsidP="006A2C8E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Advertencias y precauciones</w:t>
      </w:r>
    </w:p>
    <w:p w:rsidR="006A2C8E" w:rsidRPr="009D189D" w:rsidRDefault="006A2C8E" w:rsidP="006A2C8E">
      <w:pPr>
        <w:widowControl/>
        <w:numPr>
          <w:ilvl w:val="0"/>
          <w:numId w:val="2"/>
        </w:numPr>
        <w:tabs>
          <w:tab w:val="clear" w:pos="644"/>
          <w:tab w:val="num" w:pos="720"/>
        </w:tabs>
        <w:suppressAutoHyphens w:val="0"/>
        <w:ind w:left="72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tiene una respuesta inmunitaria débil (debido a una inmunodeficiencia o a medicamentos que afecten al sistema inmunitario)</w:t>
      </w:r>
      <w:r w:rsidR="009370A6" w:rsidRPr="009D189D">
        <w:rPr>
          <w:rFonts w:ascii="EHUSans" w:hAnsi="EHUSans"/>
          <w:sz w:val="22"/>
          <w:szCs w:val="22"/>
        </w:rPr>
        <w:t xml:space="preserve"> la respuesta es menor.</w:t>
      </w:r>
    </w:p>
    <w:p w:rsidR="006A2C8E" w:rsidRPr="009D189D" w:rsidRDefault="006A2C8E" w:rsidP="006A2C8E">
      <w:pPr>
        <w:widowControl/>
        <w:numPr>
          <w:ilvl w:val="0"/>
          <w:numId w:val="2"/>
        </w:numPr>
        <w:tabs>
          <w:tab w:val="clear" w:pos="644"/>
          <w:tab w:val="num" w:pos="720"/>
        </w:tabs>
        <w:suppressAutoHyphens w:val="0"/>
        <w:ind w:left="72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si, por cualquier razón, se le va a practicar un análisis de sangre pocos días después de la vacunación antigripal. Se han observado resultados falsos positivos</w:t>
      </w:r>
      <w:r w:rsidR="00211402" w:rsidRPr="009D189D">
        <w:rPr>
          <w:rFonts w:ascii="EHUSans" w:hAnsi="EHUSans"/>
          <w:sz w:val="22"/>
          <w:szCs w:val="22"/>
        </w:rPr>
        <w:t xml:space="preserve"> </w:t>
      </w:r>
      <w:r w:rsidR="00211402" w:rsidRPr="009D189D">
        <w:rPr>
          <w:rFonts w:ascii="EHUSans" w:hAnsi="EHUSans"/>
          <w:sz w:val="22"/>
          <w:szCs w:val="22"/>
          <w:lang w:val="es-ES"/>
        </w:rPr>
        <w:t>a pruebas como VIH, HTLV-1 o Hepatitis C de corta duración</w:t>
      </w:r>
      <w:r w:rsidRPr="009D189D">
        <w:rPr>
          <w:rFonts w:ascii="EHUSans" w:hAnsi="EHUSans"/>
          <w:sz w:val="22"/>
          <w:szCs w:val="22"/>
        </w:rPr>
        <w:t xml:space="preserve"> en los análisis de sangre de algunas personas que habían sido recientemente vacunadas.</w:t>
      </w:r>
    </w:p>
    <w:p w:rsidR="006A2C8E" w:rsidRPr="009D189D" w:rsidRDefault="006A2C8E" w:rsidP="006A2C8E">
      <w:pPr>
        <w:widowControl/>
        <w:numPr>
          <w:ilvl w:val="0"/>
          <w:numId w:val="2"/>
        </w:numPr>
        <w:tabs>
          <w:tab w:val="clear" w:pos="644"/>
          <w:tab w:val="num" w:pos="720"/>
        </w:tabs>
        <w:suppressAutoHyphens w:val="0"/>
        <w:ind w:left="72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tiene un problema de coagulación o le aparecen moratones con facilidad.</w:t>
      </w:r>
    </w:p>
    <w:p w:rsidR="00606AD8" w:rsidRPr="009D189D" w:rsidRDefault="00606AD8" w:rsidP="00606AD8">
      <w:pPr>
        <w:jc w:val="both"/>
        <w:rPr>
          <w:rFonts w:ascii="EHUSans" w:hAnsi="EHUSans"/>
          <w:b/>
          <w:sz w:val="22"/>
          <w:szCs w:val="22"/>
        </w:rPr>
      </w:pPr>
    </w:p>
    <w:p w:rsidR="00606AD8" w:rsidRPr="009D189D" w:rsidRDefault="00606AD8" w:rsidP="00606AD8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Embarazo y lactancia</w:t>
      </w:r>
    </w:p>
    <w:p w:rsidR="00606AD8" w:rsidRPr="009D189D" w:rsidRDefault="00606AD8" w:rsidP="009370A6">
      <w:pPr>
        <w:jc w:val="both"/>
        <w:rPr>
          <w:rFonts w:ascii="EHUSans" w:hAnsi="EHUSans"/>
          <w:sz w:val="22"/>
          <w:szCs w:val="22"/>
          <w:lang w:val="es-ES"/>
        </w:rPr>
      </w:pPr>
      <w:r w:rsidRPr="009D189D">
        <w:rPr>
          <w:rFonts w:ascii="EHUSans" w:hAnsi="EHUSans"/>
          <w:sz w:val="22"/>
          <w:szCs w:val="22"/>
        </w:rPr>
        <w:t xml:space="preserve">Si está embarazada, cree que podría estar embarazada o tiene intención de quedarse embarazada, consulte a su médico. Las vacunas antigripales pueden administrarse en </w:t>
      </w:r>
      <w:r w:rsidR="009370A6" w:rsidRPr="009D189D">
        <w:rPr>
          <w:rFonts w:ascii="EHUSans" w:hAnsi="EHUSans"/>
          <w:sz w:val="22"/>
          <w:szCs w:val="22"/>
        </w:rPr>
        <w:t xml:space="preserve">todos los estadios del embarazo, </w:t>
      </w:r>
      <w:r w:rsidR="00211402" w:rsidRPr="009D189D">
        <w:rPr>
          <w:rFonts w:ascii="EHUSans" w:hAnsi="EHUSans"/>
          <w:sz w:val="22"/>
          <w:szCs w:val="22"/>
        </w:rPr>
        <w:t>aunque</w:t>
      </w:r>
      <w:r w:rsidR="009370A6" w:rsidRPr="009D189D">
        <w:rPr>
          <w:rFonts w:ascii="EHUSans" w:hAnsi="EHUSans"/>
          <w:sz w:val="22"/>
          <w:szCs w:val="22"/>
        </w:rPr>
        <w:t xml:space="preserve"> </w:t>
      </w:r>
      <w:r w:rsidR="009370A6" w:rsidRPr="009D189D">
        <w:rPr>
          <w:rFonts w:ascii="EHUSans" w:hAnsi="EHUSans"/>
          <w:sz w:val="22"/>
          <w:szCs w:val="22"/>
          <w:lang w:val="es-ES"/>
        </w:rPr>
        <w:t>preferiblemente después del primer trimestre de embarazo</w:t>
      </w:r>
      <w:r w:rsidR="009370A6" w:rsidRPr="009D189D">
        <w:rPr>
          <w:rFonts w:ascii="EHUSans" w:hAnsi="EHUSans"/>
          <w:sz w:val="22"/>
          <w:szCs w:val="22"/>
        </w:rPr>
        <w:t>.</w:t>
      </w:r>
    </w:p>
    <w:p w:rsidR="000356B9" w:rsidRPr="009D189D" w:rsidRDefault="000356B9" w:rsidP="00606AD8">
      <w:pPr>
        <w:jc w:val="both"/>
        <w:rPr>
          <w:rFonts w:ascii="EHUSans" w:hAnsi="EHUSans"/>
          <w:sz w:val="22"/>
          <w:szCs w:val="22"/>
        </w:rPr>
      </w:pPr>
    </w:p>
    <w:p w:rsidR="00606AD8" w:rsidRPr="009D189D" w:rsidRDefault="00606AD8" w:rsidP="00606AD8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Conducción y uso de máquinas</w:t>
      </w:r>
    </w:p>
    <w:p w:rsidR="00606AD8" w:rsidRPr="009D189D" w:rsidRDefault="00606AD8" w:rsidP="00606AD8">
      <w:pPr>
        <w:spacing w:after="10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 xml:space="preserve">La influencia de </w:t>
      </w:r>
      <w:r w:rsidR="006A2C8E" w:rsidRPr="009D189D">
        <w:rPr>
          <w:rFonts w:ascii="EHUSans" w:hAnsi="EHUSans"/>
          <w:sz w:val="22"/>
          <w:szCs w:val="22"/>
        </w:rPr>
        <w:t xml:space="preserve">FLUARIX TETRA </w:t>
      </w:r>
      <w:r w:rsidRPr="009D189D">
        <w:rPr>
          <w:rFonts w:ascii="EHUSans" w:hAnsi="EHUSans"/>
          <w:sz w:val="22"/>
          <w:szCs w:val="22"/>
        </w:rPr>
        <w:t>sobre la capacidad para conducir y utilizar máquinas es nula o insignificante.</w:t>
      </w:r>
    </w:p>
    <w:p w:rsidR="000356B9" w:rsidRPr="009D189D" w:rsidRDefault="000356B9" w:rsidP="00606AD8">
      <w:pPr>
        <w:spacing w:after="180"/>
        <w:jc w:val="both"/>
        <w:rPr>
          <w:rFonts w:ascii="EHUSans" w:hAnsi="EHUSans"/>
          <w:b/>
          <w:sz w:val="22"/>
          <w:szCs w:val="22"/>
        </w:rPr>
      </w:pPr>
    </w:p>
    <w:p w:rsidR="000356B9" w:rsidRPr="009D189D" w:rsidRDefault="00606AD8" w:rsidP="000356B9">
      <w:pPr>
        <w:spacing w:after="180"/>
        <w:jc w:val="both"/>
        <w:rPr>
          <w:rFonts w:ascii="EHUSans" w:hAnsi="EHUSans"/>
          <w:b/>
          <w:sz w:val="26"/>
          <w:szCs w:val="26"/>
        </w:rPr>
      </w:pPr>
      <w:r w:rsidRPr="009D189D">
        <w:rPr>
          <w:rFonts w:ascii="EHUSans" w:hAnsi="EHUSans"/>
          <w:b/>
          <w:sz w:val="26"/>
          <w:szCs w:val="26"/>
        </w:rPr>
        <w:t>POSIBLES EFECTOS ADVERSOS</w:t>
      </w:r>
    </w:p>
    <w:p w:rsidR="00645188" w:rsidRPr="009D189D" w:rsidRDefault="00645188" w:rsidP="000356B9">
      <w:pPr>
        <w:spacing w:after="18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Al igual que todos los medicamentos, este medicamento puede producir efectos adversos, aunque no todas las personas los sufran.</w:t>
      </w:r>
    </w:p>
    <w:p w:rsidR="006A2C8E" w:rsidRPr="009D189D" w:rsidRDefault="006A2C8E" w:rsidP="000356B9">
      <w:pPr>
        <w:spacing w:after="180"/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Efectos adversos ocurridos en adultos ≥18 años de edad.</w:t>
      </w:r>
    </w:p>
    <w:p w:rsidR="00645188" w:rsidRPr="009D189D" w:rsidRDefault="006A2C8E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Muy frecuentes</w:t>
      </w:r>
      <w:r w:rsidRPr="009D189D">
        <w:rPr>
          <w:rFonts w:ascii="EHUSans" w:hAnsi="EHUSans"/>
          <w:sz w:val="22"/>
          <w:szCs w:val="22"/>
        </w:rPr>
        <w:t xml:space="preserve"> (pueden ocurrir con más de 1 de cada 10 dosis de la vacuna): </w:t>
      </w:r>
    </w:p>
    <w:p w:rsidR="006A2C8E" w:rsidRPr="009D189D" w:rsidRDefault="006A2C8E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Reacciones</w:t>
      </w:r>
      <w:r w:rsidR="00645188" w:rsidRPr="009D189D">
        <w:rPr>
          <w:rFonts w:ascii="EHUSans" w:hAnsi="EHUSans"/>
          <w:sz w:val="22"/>
          <w:szCs w:val="22"/>
        </w:rPr>
        <w:t xml:space="preserve"> locales: dolor. Cansancio. Dolor muscular.</w:t>
      </w:r>
    </w:p>
    <w:p w:rsidR="00645188" w:rsidRPr="009D189D" w:rsidRDefault="00645188" w:rsidP="00645188">
      <w:pPr>
        <w:jc w:val="both"/>
        <w:rPr>
          <w:rFonts w:ascii="EHUSans" w:hAnsi="EHUSans"/>
          <w:sz w:val="22"/>
          <w:szCs w:val="22"/>
        </w:rPr>
      </w:pPr>
    </w:p>
    <w:p w:rsidR="00645188" w:rsidRPr="009D189D" w:rsidRDefault="00645188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Frecuentes</w:t>
      </w:r>
      <w:r w:rsidRPr="009D189D">
        <w:rPr>
          <w:rFonts w:ascii="EHUSans" w:hAnsi="EHUSans"/>
          <w:sz w:val="22"/>
          <w:szCs w:val="22"/>
        </w:rPr>
        <w:t xml:space="preserve"> (pueden ocurrir hasta con 1 de cada 10 dosis de la vacuna):</w:t>
      </w:r>
    </w:p>
    <w:p w:rsidR="00645188" w:rsidRPr="009D189D" w:rsidRDefault="00645188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Dolor de cabeza. Náuseas, diarrea, vómitos, dolor de estómago. Dolor de las articulaciones. Fiebre, escalofríos. Reacciones locales: enrojecimiento, hinchazón.</w:t>
      </w:r>
    </w:p>
    <w:p w:rsidR="00C51119" w:rsidRPr="009D189D" w:rsidRDefault="00C51119" w:rsidP="00645188">
      <w:pPr>
        <w:jc w:val="both"/>
        <w:rPr>
          <w:rFonts w:ascii="EHUSans" w:hAnsi="EHUSans"/>
          <w:sz w:val="22"/>
          <w:szCs w:val="22"/>
        </w:rPr>
      </w:pPr>
    </w:p>
    <w:p w:rsidR="00C51119" w:rsidRPr="009D189D" w:rsidRDefault="00C51119" w:rsidP="00645188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Poco frecuentes</w:t>
      </w:r>
      <w:r w:rsidRPr="009D189D">
        <w:rPr>
          <w:rFonts w:ascii="EHUSans" w:hAnsi="EHUSans"/>
          <w:sz w:val="22"/>
          <w:szCs w:val="22"/>
        </w:rPr>
        <w:t xml:space="preserve"> (pueden ocurrir hasta con 1 de cada 100 dosis de la vacuna):</w:t>
      </w: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Cardenales (hematomas), picor (prurito) alrededor del área donde se inyecta la vacuna. Mareo.</w:t>
      </w: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Estas reacciones desaparecen normalmente en 1-2 días sin tratamiento.</w:t>
      </w: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</w:p>
    <w:p w:rsidR="00C51119" w:rsidRPr="009D189D" w:rsidRDefault="00C51119" w:rsidP="00C51119">
      <w:pPr>
        <w:jc w:val="both"/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Comunicación de efectos adversos</w:t>
      </w:r>
    </w:p>
    <w:p w:rsidR="00C51119" w:rsidRPr="009D189D" w:rsidRDefault="00C51119" w:rsidP="00C51119">
      <w:pPr>
        <w:jc w:val="both"/>
        <w:rPr>
          <w:rFonts w:ascii="EHUSans" w:hAnsi="EHUSans"/>
          <w:b/>
          <w:sz w:val="22"/>
          <w:szCs w:val="22"/>
        </w:rPr>
      </w:pPr>
    </w:p>
    <w:p w:rsidR="00C51119" w:rsidRPr="009D189D" w:rsidRDefault="00C51119" w:rsidP="00C51119">
      <w:pPr>
        <w:jc w:val="both"/>
        <w:rPr>
          <w:rFonts w:ascii="EHUSans" w:hAnsi="EHUSans"/>
          <w:sz w:val="22"/>
          <w:szCs w:val="22"/>
        </w:rPr>
      </w:pPr>
      <w:r w:rsidRPr="009D189D">
        <w:rPr>
          <w:rFonts w:ascii="EHUSans" w:hAnsi="EHUSans"/>
          <w:sz w:val="22"/>
          <w:szCs w:val="22"/>
        </w:rPr>
        <w:t>Si experimenta cualquier tipo de efecto adverso, consulte a su médico. También puede comunicarlos directamente a través del Sistema Español de Farmacovigilancia de Medicamentos de Uso Humano, www.notificaRAM.es. Mediante la comunicación de efectos adversos usted puede contribuir a proporcionar más información sobre la seguridad de este medicamento.</w:t>
      </w:r>
    </w:p>
    <w:p w:rsidR="00606AD8" w:rsidRPr="009D189D" w:rsidRDefault="00606AD8" w:rsidP="00606AD8">
      <w:pPr>
        <w:jc w:val="both"/>
        <w:rPr>
          <w:rFonts w:ascii="EHUSans" w:hAnsi="EHUSans"/>
          <w:sz w:val="22"/>
          <w:szCs w:val="22"/>
        </w:rPr>
      </w:pPr>
    </w:p>
    <w:p w:rsidR="00606AD8" w:rsidRPr="00680BB2" w:rsidRDefault="00606AD8" w:rsidP="00606AD8">
      <w:pPr>
        <w:rPr>
          <w:rFonts w:ascii="EHUSans" w:hAnsi="EHUSans"/>
          <w:sz w:val="22"/>
          <w:szCs w:val="22"/>
        </w:rPr>
      </w:pPr>
    </w:p>
    <w:p w:rsidR="00606AD8" w:rsidRPr="009D189D" w:rsidRDefault="00606AD8" w:rsidP="00606AD8">
      <w:pPr>
        <w:rPr>
          <w:rFonts w:ascii="EHUSans" w:hAnsi="EHUSans"/>
          <w:b/>
          <w:sz w:val="22"/>
          <w:szCs w:val="22"/>
        </w:rPr>
      </w:pPr>
      <w:r w:rsidRPr="009D189D">
        <w:rPr>
          <w:rFonts w:ascii="EHUSans" w:hAnsi="EHUSans"/>
          <w:b/>
          <w:sz w:val="22"/>
          <w:szCs w:val="22"/>
        </w:rPr>
        <w:t>CONSENTIMIENTO A LA VACUNACIÓN</w:t>
      </w:r>
      <w:r w:rsidR="00211402" w:rsidRPr="009D189D">
        <w:rPr>
          <w:rFonts w:ascii="EHUSans" w:hAnsi="EHUSans"/>
          <w:b/>
          <w:sz w:val="22"/>
          <w:szCs w:val="22"/>
        </w:rPr>
        <w:t xml:space="preserve"> Y USO DE DATOS PERSONALES</w:t>
      </w:r>
      <w:r w:rsidRPr="009D189D">
        <w:rPr>
          <w:rFonts w:ascii="EHUSans" w:hAnsi="EHUSans"/>
          <w:b/>
          <w:sz w:val="22"/>
          <w:szCs w:val="22"/>
        </w:rPr>
        <w:t xml:space="preserve">: </w:t>
      </w:r>
    </w:p>
    <w:p w:rsidR="000356B9" w:rsidRPr="009D189D" w:rsidRDefault="000356B9" w:rsidP="00606AD8">
      <w:pPr>
        <w:rPr>
          <w:rFonts w:ascii="EHUSans" w:hAnsi="EHUSans"/>
          <w:b/>
          <w:sz w:val="22"/>
          <w:szCs w:val="22"/>
        </w:rPr>
      </w:pPr>
    </w:p>
    <w:p w:rsidR="00606AD8" w:rsidRPr="009D189D" w:rsidRDefault="00606AD8" w:rsidP="00606AD8">
      <w:pPr>
        <w:rPr>
          <w:rFonts w:ascii="EHUSans" w:hAnsi="EHUSans"/>
          <w:sz w:val="22"/>
          <w:szCs w:val="22"/>
        </w:rPr>
      </w:pPr>
    </w:p>
    <w:p w:rsidR="00606AD8" w:rsidRPr="009D189D" w:rsidRDefault="00606AD8" w:rsidP="00606AD8">
      <w:pPr>
        <w:autoSpaceDE w:val="0"/>
        <w:autoSpaceDN w:val="0"/>
        <w:adjustRightInd w:val="0"/>
        <w:outlineLvl w:val="2"/>
        <w:rPr>
          <w:rFonts w:ascii="EHUSans" w:hAnsi="EHUSans" w:cs="Arial"/>
          <w:bCs/>
          <w:sz w:val="22"/>
          <w:szCs w:val="22"/>
        </w:rPr>
      </w:pPr>
      <w:r w:rsidRPr="009D189D">
        <w:rPr>
          <w:rFonts w:ascii="EHUSans" w:hAnsi="EHUSans" w:cs="Arial"/>
          <w:b/>
          <w:bCs/>
          <w:sz w:val="22"/>
          <w:szCs w:val="22"/>
        </w:rPr>
        <w:t>Don/Dña</w:t>
      </w:r>
      <w:r w:rsidRPr="009D189D">
        <w:rPr>
          <w:rFonts w:ascii="EHUSans" w:hAnsi="EHUSans" w:cs="Arial"/>
          <w:bCs/>
          <w:sz w:val="22"/>
          <w:szCs w:val="22"/>
        </w:rPr>
        <w:t>.</w:t>
      </w:r>
      <w:r w:rsidR="000356B9" w:rsidRPr="009D189D">
        <w:rPr>
          <w:rFonts w:ascii="EHUSans" w:hAnsi="EHUSans" w:cs="Arial"/>
          <w:bCs/>
          <w:sz w:val="22"/>
          <w:szCs w:val="22"/>
        </w:rPr>
        <w:t>…………………………………………………………………………….</w:t>
      </w:r>
      <w:r w:rsidRPr="009D189D">
        <w:rPr>
          <w:rFonts w:ascii="EHUSans" w:hAnsi="EHUSans" w:cs="Arial"/>
          <w:bCs/>
          <w:sz w:val="22"/>
          <w:szCs w:val="22"/>
        </w:rPr>
        <w:t>……………………</w:t>
      </w:r>
      <w:r w:rsidR="000356B9" w:rsidRPr="009D189D">
        <w:rPr>
          <w:rFonts w:ascii="EHUSans" w:hAnsi="EHUSans" w:cs="Arial"/>
          <w:bCs/>
          <w:sz w:val="22"/>
          <w:szCs w:val="22"/>
        </w:rPr>
        <w:t>…………………………..</w:t>
      </w:r>
      <w:r w:rsidRPr="009D189D">
        <w:rPr>
          <w:rFonts w:ascii="EHUSans" w:hAnsi="EHUSans" w:cs="Arial"/>
          <w:bCs/>
          <w:sz w:val="22"/>
          <w:szCs w:val="22"/>
        </w:rPr>
        <w:t>…</w:t>
      </w:r>
      <w:r w:rsidRPr="009D189D">
        <w:rPr>
          <w:rFonts w:ascii="EHUSans" w:hAnsi="EHUSans" w:cs="Arial"/>
          <w:b/>
          <w:bCs/>
          <w:sz w:val="22"/>
          <w:szCs w:val="22"/>
        </w:rPr>
        <w:t>con DNI</w:t>
      </w:r>
      <w:r w:rsidRPr="009D189D">
        <w:rPr>
          <w:rFonts w:ascii="EHUSans" w:hAnsi="EHUSans" w:cs="Arial"/>
          <w:bCs/>
          <w:sz w:val="22"/>
          <w:szCs w:val="22"/>
        </w:rPr>
        <w:t>…………………..………………</w:t>
      </w:r>
    </w:p>
    <w:p w:rsidR="00606AD8" w:rsidRPr="009D189D" w:rsidRDefault="00606AD8" w:rsidP="00606AD8">
      <w:pPr>
        <w:autoSpaceDE w:val="0"/>
        <w:autoSpaceDN w:val="0"/>
        <w:adjustRightInd w:val="0"/>
        <w:outlineLvl w:val="2"/>
        <w:rPr>
          <w:rFonts w:ascii="EHUSans" w:hAnsi="EHUSans" w:cs="Arial"/>
          <w:b/>
          <w:bCs/>
          <w:sz w:val="22"/>
          <w:szCs w:val="22"/>
        </w:rPr>
      </w:pPr>
    </w:p>
    <w:p w:rsidR="000356B9" w:rsidRDefault="000356B9" w:rsidP="000356B9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  <w:r w:rsidRPr="009D189D">
        <w:rPr>
          <w:rFonts w:ascii="EHUSans" w:hAnsi="EHUSans" w:cs="Arial"/>
          <w:sz w:val="22"/>
          <w:szCs w:val="22"/>
        </w:rPr>
        <w:t xml:space="preserve">Declaro que: </w:t>
      </w:r>
    </w:p>
    <w:p w:rsidR="00E72BFD" w:rsidRDefault="00E72BFD" w:rsidP="000356B9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  <w:bookmarkStart w:id="0" w:name="_GoBack"/>
      <w:bookmarkEnd w:id="0"/>
    </w:p>
    <w:p w:rsidR="00E72BFD" w:rsidRPr="00E72BFD" w:rsidRDefault="00E72BFD" w:rsidP="00E72BFD">
      <w:pPr>
        <w:autoSpaceDE w:val="0"/>
        <w:autoSpaceDN w:val="0"/>
        <w:spacing w:before="120" w:after="120"/>
        <w:rPr>
          <w:rFonts w:ascii="EHUSans" w:eastAsiaTheme="minorHAnsi" w:hAnsi="EHUSans"/>
          <w:sz w:val="22"/>
          <w:szCs w:val="22"/>
          <w:lang w:val="es-ES"/>
        </w:rPr>
      </w:pPr>
      <w:r w:rsidRPr="00E72BFD">
        <w:rPr>
          <w:rFonts w:ascii="EHUSans" w:hAnsi="EHUSans"/>
        </w:rPr>
        <w:t>He sido informado/a y he entendido la información recibida sobre la vacunación antigripal con Fluarix Tetra ® y</w:t>
      </w:r>
    </w:p>
    <w:p w:rsidR="00E72BFD" w:rsidRPr="00E72BFD" w:rsidRDefault="00E72BFD" w:rsidP="00E72BFD">
      <w:pPr>
        <w:autoSpaceDE w:val="0"/>
        <w:autoSpaceDN w:val="0"/>
        <w:spacing w:before="120" w:after="120"/>
        <w:ind w:left="708"/>
        <w:rPr>
          <w:rFonts w:ascii="EHUSans" w:hAnsi="EHUSans"/>
          <w:lang w:eastAsia="en-US"/>
        </w:rPr>
      </w:pPr>
      <w:r w:rsidRPr="00E72BFD">
        <w:rPr>
          <w:rFonts w:ascii="Wingdings" w:hAnsi="Wingdings"/>
        </w:rPr>
        <w:t></w:t>
      </w:r>
      <w:r w:rsidRPr="00E72BFD">
        <w:rPr>
          <w:rFonts w:ascii="EHUSans" w:hAnsi="EHUSans"/>
        </w:rPr>
        <w:t xml:space="preserve"> ACEPTO la vacunación</w:t>
      </w:r>
    </w:p>
    <w:p w:rsidR="00E72BFD" w:rsidRPr="00E72BFD" w:rsidRDefault="00E72BFD" w:rsidP="00E72BFD">
      <w:pPr>
        <w:autoSpaceDE w:val="0"/>
        <w:autoSpaceDN w:val="0"/>
        <w:spacing w:before="120" w:after="120"/>
        <w:ind w:left="708"/>
        <w:rPr>
          <w:rFonts w:ascii="EHUSans" w:hAnsi="EHUSans"/>
        </w:rPr>
      </w:pPr>
      <w:r w:rsidRPr="00E72BFD">
        <w:rPr>
          <w:rFonts w:ascii="Wingdings" w:hAnsi="Wingdings"/>
        </w:rPr>
        <w:t></w:t>
      </w:r>
      <w:r w:rsidRPr="00E72BFD">
        <w:rPr>
          <w:rFonts w:ascii="EHUSans" w:hAnsi="EHUSans"/>
        </w:rPr>
        <w:t xml:space="preserve"> Autorizo a que los datos estrictamente necesarios de mi vacunación antigripal de este año sean comunicados al Servicio Vasco de Salud/Osakidetza con el fin de actualizar mi historial clínico asistencial y facilitar los estudios epidemiológicos y de farmacovigilancia.</w:t>
      </w:r>
    </w:p>
    <w:p w:rsidR="00211402" w:rsidRPr="009D189D" w:rsidRDefault="00211402" w:rsidP="00211402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</w:p>
    <w:p w:rsidR="00381972" w:rsidRPr="009D189D" w:rsidRDefault="00381972" w:rsidP="00E72BFD">
      <w:pPr>
        <w:autoSpaceDE w:val="0"/>
        <w:autoSpaceDN w:val="0"/>
        <w:adjustRightInd w:val="0"/>
        <w:outlineLvl w:val="2"/>
        <w:rPr>
          <w:rFonts w:ascii="EHUSans" w:hAnsi="EHUSans" w:cs="Arial"/>
          <w:sz w:val="22"/>
          <w:szCs w:val="22"/>
        </w:rPr>
      </w:pPr>
    </w:p>
    <w:p w:rsidR="000356B9" w:rsidRPr="009D189D" w:rsidRDefault="000356B9" w:rsidP="00606AD8">
      <w:pPr>
        <w:rPr>
          <w:rFonts w:ascii="EHUSans" w:hAnsi="EHUSans" w:cs="Arial"/>
          <w:sz w:val="22"/>
          <w:szCs w:val="22"/>
        </w:rPr>
      </w:pPr>
    </w:p>
    <w:p w:rsidR="00606AD8" w:rsidRPr="009D189D" w:rsidRDefault="00381972" w:rsidP="00381972">
      <w:pPr>
        <w:jc w:val="center"/>
        <w:rPr>
          <w:rFonts w:ascii="EHUSans" w:hAnsi="EHUSans"/>
          <w:i/>
          <w:sz w:val="22"/>
          <w:szCs w:val="22"/>
        </w:rPr>
      </w:pPr>
      <w:r w:rsidRPr="009D189D">
        <w:rPr>
          <w:rFonts w:ascii="EHUSans" w:hAnsi="EHUSans" w:cs="Arial"/>
          <w:i/>
          <w:sz w:val="22"/>
          <w:szCs w:val="22"/>
        </w:rPr>
        <w:t>Fecha</w:t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Pr="009D189D">
        <w:rPr>
          <w:rFonts w:ascii="EHUSans" w:hAnsi="EHUSans" w:cs="Arial"/>
          <w:i/>
          <w:sz w:val="22"/>
          <w:szCs w:val="22"/>
        </w:rPr>
        <w:tab/>
      </w:r>
      <w:r w:rsidR="00606AD8" w:rsidRPr="009D189D">
        <w:rPr>
          <w:rFonts w:ascii="EHUSans" w:hAnsi="EHUSans" w:cs="Arial"/>
          <w:i/>
          <w:sz w:val="22"/>
          <w:szCs w:val="22"/>
        </w:rPr>
        <w:tab/>
      </w:r>
      <w:r w:rsidRPr="009D189D">
        <w:rPr>
          <w:rFonts w:ascii="EHUSans" w:hAnsi="EHUSans" w:cs="Arial"/>
          <w:i/>
          <w:sz w:val="22"/>
          <w:szCs w:val="22"/>
        </w:rPr>
        <w:t>Firma</w:t>
      </w:r>
    </w:p>
    <w:p w:rsidR="00381972" w:rsidRPr="009D189D" w:rsidRDefault="00381972" w:rsidP="00606AD8">
      <w:pPr>
        <w:widowControl/>
        <w:suppressAutoHyphens w:val="0"/>
        <w:spacing w:after="180"/>
        <w:jc w:val="both"/>
        <w:rPr>
          <w:rFonts w:ascii="EHUSans" w:hAnsi="EHUSans"/>
          <w:strike/>
          <w:sz w:val="20"/>
          <w:szCs w:val="20"/>
        </w:rPr>
      </w:pPr>
    </w:p>
    <w:p w:rsidR="000356B9" w:rsidRPr="009D189D" w:rsidRDefault="000356B9" w:rsidP="00606AD8">
      <w:pPr>
        <w:widowControl/>
        <w:suppressAutoHyphens w:val="0"/>
        <w:spacing w:after="180"/>
        <w:jc w:val="both"/>
        <w:rPr>
          <w:rFonts w:ascii="EHUSans" w:hAnsi="EHUSans"/>
          <w:strike/>
          <w:sz w:val="20"/>
          <w:szCs w:val="20"/>
        </w:rPr>
      </w:pPr>
    </w:p>
    <w:p w:rsidR="00BE7AAD" w:rsidRPr="009D189D" w:rsidRDefault="00BE7AAD" w:rsidP="00BE7AAD">
      <w:pPr>
        <w:widowControl/>
        <w:suppressAutoHyphens w:val="0"/>
        <w:spacing w:after="180"/>
        <w:jc w:val="center"/>
        <w:rPr>
          <w:rFonts w:ascii="EHUSans" w:hAnsi="EHUSans"/>
          <w:i/>
          <w:sz w:val="18"/>
          <w:szCs w:val="18"/>
        </w:rPr>
      </w:pPr>
      <w:r w:rsidRPr="009D189D">
        <w:rPr>
          <w:rFonts w:ascii="EHUSans" w:hAnsi="EHUSans"/>
          <w:i/>
          <w:sz w:val="18"/>
          <w:szCs w:val="18"/>
        </w:rPr>
        <w:t>No olvide entregar este documento cuando acuda a vacunarse.</w:t>
      </w:r>
    </w:p>
    <w:sectPr w:rsidR="00BE7AAD" w:rsidRPr="009D189D" w:rsidSect="006B2B0E">
      <w:headerReference w:type="first" r:id="rId8"/>
      <w:footerReference w:type="first" r:id="rId9"/>
      <w:footnotePr>
        <w:pos w:val="beneathText"/>
      </w:footnotePr>
      <w:pgSz w:w="11905" w:h="16837"/>
      <w:pgMar w:top="454" w:right="567" w:bottom="238" w:left="1134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9F" w:rsidRDefault="00DF1A9F" w:rsidP="00B9427E">
      <w:r>
        <w:separator/>
      </w:r>
    </w:p>
  </w:endnote>
  <w:endnote w:type="continuationSeparator" w:id="0">
    <w:p w:rsidR="00DF1A9F" w:rsidRDefault="00DF1A9F" w:rsidP="00B9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6B2B0E" w:rsidRPr="0057516F" w:rsidTr="00E72BFD">
      <w:trPr>
        <w:trHeight w:val="68"/>
      </w:trPr>
      <w:tc>
        <w:tcPr>
          <w:tcW w:w="3182" w:type="dxa"/>
          <w:vAlign w:val="bottom"/>
        </w:tcPr>
        <w:p w:rsidR="006B2B0E" w:rsidRPr="0057516F" w:rsidRDefault="006B2B0E" w:rsidP="00E72BF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6B2B0E" w:rsidRPr="0057516F" w:rsidRDefault="006B2B0E" w:rsidP="00E72BF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6B2B0E" w:rsidRPr="0057516F" w:rsidRDefault="006B2B0E" w:rsidP="00E72BF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6B2B0E" w:rsidRDefault="006B2B0E" w:rsidP="005633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9F" w:rsidRDefault="00DF1A9F" w:rsidP="00B9427E">
      <w:r>
        <w:separator/>
      </w:r>
    </w:p>
  </w:footnote>
  <w:footnote w:type="continuationSeparator" w:id="0">
    <w:p w:rsidR="00DF1A9F" w:rsidRDefault="00DF1A9F" w:rsidP="00B94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0E" w:rsidRDefault="006B2B0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762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4.3pt;margin-top:10.85pt;width:197pt;height:8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kYgAIAABAFAAAOAAAAZHJzL2Uyb0RvYy54bWysVNuO2yAQfa/Uf0C8Z32Rsxtb66x2k6aq&#10;tL1Iu/0AAjhGxUCBxN5W++8dcJJ1Lw9VVT9ghhkOZzgzXN8MnUQHbp3QqsbZRYoRV1QzoXY1/vy4&#10;mS0wcp4oRqRWvMZP3OGb5etX172peK5bLRm3CECUq3pT49Z7UyWJoy3viLvQhitwNtp2xINpdwmz&#10;pAf0TiZ5ml4mvbbMWE25c7C6Hp14GfGbhlP/sWkc90jWGLj5ONo4bsOYLK9JtbPEtIIeaZB/YNER&#10;oeDQM9SaeIL2VvwG1QlqtdONv6C6S3TTCMpjDpBNlv6SzUNLDI+5wOU4c74m9/9g6YfDJ4sEA+0w&#10;UqQDiR754NGdHlAWbqc3roKgBwNhfoDlEBkydeZe0y8OKb1qidrxW2t133LCgF3cmUy2jjgugGz7&#10;95rBMWTvdQQaGtsFQLgMBOig0tNZmUCFwmI+T7MyBRcFX5alRTCAXUKq03ZjnX/LdYfCpMYWpI/w&#10;5HDv/Bh6Con0tRRsI6SMht1tV9KiA4Ey2cTviO6mYVKFYKXDthFxXAGWcEbwBb5R9u9llhfpXV7O&#10;NpeLq1mxKeaz8ipdzCCPu/ISEijWm+dAMCuqVjDG1b1Q/FSCWfF3Eh+bYSyeWISor3E5z+ejRlP2&#10;bppkGr8/JdkJDx0pRVfjxTmIVEHZN4pB2qTyRMhxnvxMPwoCd3D6x1uJdRCkH4vAD9sBUEJxbDV7&#10;goqwGvQCbeEZgUmr7TeMemjJGruve2I5RvKdgqoqs6IIPRyNYn6Vg2Gnnu3UQxQFqBp7jMbpyo99&#10;vzdW7Fo4aaxjpW+hEhsRa+SFFaQQDGi7mMzxiQh9PbVj1MtDtvwBAAD//wMAUEsDBBQABgAIAAAA&#10;IQCbN95K3gAAAAsBAAAPAAAAZHJzL2Rvd25yZXYueG1sTI/LTsMwEEX3SPyDNUhsEHVq0aQNcSpA&#10;ArHt4wMm8TSJiMdR7Dbp3+OuYDePoztniu1se3Gh0XeONSwXCQji2pmOGw3Hw+fzGoQPyAZ7x6Th&#10;Sh625f1dgblxE+/osg+NiCHsc9TQhjDkUvq6JYt+4QbiuDu50WKI7dhIM+IUw20vVZKk0mLH8UKL&#10;A320VP/sz1bD6Xt6Wm2m6iscs91L+o5dVrmr1o8P89sriEBz+IPhph/VoYxOlTuz8aLXkKp1GlEN&#10;apmBuAGJUnFSxWqzykCWhfz/Q/kLAAD//wMAUEsBAi0AFAAGAAgAAAAhALaDOJL+AAAA4QEAABMA&#10;AAAAAAAAAAAAAAAAAAAAAFtDb250ZW50X1R5cGVzXS54bWxQSwECLQAUAAYACAAAACEAOP0h/9YA&#10;AACUAQAACwAAAAAAAAAAAAAAAAAvAQAAX3JlbHMvLnJlbHNQSwECLQAUAAYACAAAACEAXOQpGIAC&#10;AAAQBQAADgAAAAAAAAAAAAAAAAAuAgAAZHJzL2Uyb0RvYy54bWxQSwECLQAUAAYACAAAACEAmzfe&#10;St4AAAALAQAADwAAAAAAAAAAAAAAAADaBAAAZHJzL2Rvd25yZXYueG1sUEsFBgAAAAAEAAQA8wAA&#10;AOUFAAAAAA==&#10;" stroked="f">
          <v:textbox>
            <w:txbxContent>
              <w:p w:rsidR="006B2B0E" w:rsidRPr="006645AA" w:rsidRDefault="006B2B0E" w:rsidP="005633AC">
                <w:pPr>
                  <w:jc w:val="right"/>
                  <w:rPr>
                    <w:rFonts w:ascii="EHUSans" w:hAnsi="EHUSans" w:cs="Arial"/>
                    <w:b/>
                    <w:sz w:val="16"/>
                    <w:szCs w:val="16"/>
                    <w:lang w:val="es-ES"/>
                  </w:rPr>
                </w:pPr>
                <w:r w:rsidRPr="006645AA">
                  <w:rPr>
                    <w:rFonts w:ascii="EHUSans" w:hAnsi="EHUSans" w:cs="Arial"/>
                    <w:b/>
                    <w:sz w:val="16"/>
                    <w:szCs w:val="16"/>
                    <w:lang w:val="es-ES"/>
                  </w:rPr>
                  <w:t>PREBENTZIO ZERBITZUA</w:t>
                </w:r>
              </w:p>
              <w:p w:rsidR="006B2B0E" w:rsidRPr="006645AA" w:rsidRDefault="006B2B0E" w:rsidP="005633AC">
                <w:pPr>
                  <w:jc w:val="right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</w:p>
              <w:p w:rsidR="006B2B0E" w:rsidRPr="006645AA" w:rsidRDefault="006B2B0E" w:rsidP="005633AC">
                <w:pPr>
                  <w:jc w:val="right"/>
                  <w:rPr>
                    <w:rFonts w:ascii="EHUSans" w:hAnsi="EHUSans" w:cs="Arial"/>
                    <w:sz w:val="16"/>
                    <w:szCs w:val="16"/>
                    <w:lang w:val="es-ES"/>
                  </w:rPr>
                </w:pPr>
                <w:r w:rsidRPr="006645AA">
                  <w:rPr>
                    <w:rFonts w:ascii="EHUSans" w:hAnsi="EHUSans" w:cs="Arial"/>
                    <w:sz w:val="16"/>
                    <w:szCs w:val="16"/>
                    <w:lang w:val="es-ES"/>
                  </w:rPr>
                  <w:t>SERVICIO DE PREVENCIÓN</w:t>
                </w:r>
              </w:p>
              <w:p w:rsidR="006B2B0E" w:rsidRPr="00BC6F7D" w:rsidRDefault="006B2B0E" w:rsidP="005633AC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es-ES"/>
                  </w:rPr>
                  <w:t>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C17"/>
    <w:multiLevelType w:val="hybridMultilevel"/>
    <w:tmpl w:val="34D8D4B0"/>
    <w:lvl w:ilvl="0" w:tplc="CF7C82B8">
      <w:numFmt w:val="bullet"/>
      <w:lvlText w:val="-"/>
      <w:lvlJc w:val="left"/>
      <w:pPr>
        <w:ind w:left="720" w:hanging="360"/>
      </w:pPr>
      <w:rPr>
        <w:rFonts w:ascii="EHUSans" w:eastAsiaTheme="minorHAnsi" w:hAnsi="EHUSan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542E"/>
    <w:multiLevelType w:val="hybridMultilevel"/>
    <w:tmpl w:val="405C92D6"/>
    <w:lvl w:ilvl="0" w:tplc="83AE1EE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AF5674"/>
    <w:multiLevelType w:val="hybridMultilevel"/>
    <w:tmpl w:val="B97424E6"/>
    <w:lvl w:ilvl="0" w:tplc="D58A9B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58BB"/>
    <w:multiLevelType w:val="hybridMultilevel"/>
    <w:tmpl w:val="B1823774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A23DE"/>
    <w:multiLevelType w:val="hybridMultilevel"/>
    <w:tmpl w:val="4DC6FB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74FF0"/>
    <w:multiLevelType w:val="hybridMultilevel"/>
    <w:tmpl w:val="CE12188A"/>
    <w:lvl w:ilvl="0" w:tplc="83AE1EE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7103FE"/>
    <w:multiLevelType w:val="hybridMultilevel"/>
    <w:tmpl w:val="CABAF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621C6"/>
    <w:multiLevelType w:val="hybridMultilevel"/>
    <w:tmpl w:val="E3B08B0A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34FE1"/>
    <w:multiLevelType w:val="hybridMultilevel"/>
    <w:tmpl w:val="D868A566"/>
    <w:lvl w:ilvl="0" w:tplc="DF0EC8FA">
      <w:numFmt w:val="bullet"/>
      <w:lvlText w:val="-"/>
      <w:lvlJc w:val="left"/>
      <w:pPr>
        <w:ind w:left="720" w:hanging="360"/>
      </w:pPr>
      <w:rPr>
        <w:rFonts w:ascii="EHUSans" w:eastAsiaTheme="minorHAnsi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50EF8"/>
    <w:multiLevelType w:val="hybridMultilevel"/>
    <w:tmpl w:val="2F486CCA"/>
    <w:lvl w:ilvl="0" w:tplc="68AC0A6C">
      <w:numFmt w:val="bullet"/>
      <w:lvlText w:val="-"/>
      <w:lvlJc w:val="left"/>
      <w:pPr>
        <w:ind w:left="1080" w:hanging="360"/>
      </w:pPr>
      <w:rPr>
        <w:rFonts w:ascii="EHUSans" w:eastAsia="Arial Unicode MS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A4736E"/>
    <w:multiLevelType w:val="hybridMultilevel"/>
    <w:tmpl w:val="DEEC8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81A9A"/>
    <w:multiLevelType w:val="hybridMultilevel"/>
    <w:tmpl w:val="916C8320"/>
    <w:lvl w:ilvl="0" w:tplc="83AE1EE2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F413FC"/>
    <w:multiLevelType w:val="hybridMultilevel"/>
    <w:tmpl w:val="BE0EA4D2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C7E6B"/>
    <w:rsid w:val="000356B9"/>
    <w:rsid w:val="00057681"/>
    <w:rsid w:val="00067622"/>
    <w:rsid w:val="00076A08"/>
    <w:rsid w:val="000805D9"/>
    <w:rsid w:val="000C7C8E"/>
    <w:rsid w:val="000D750C"/>
    <w:rsid w:val="00102069"/>
    <w:rsid w:val="0012241B"/>
    <w:rsid w:val="0016409E"/>
    <w:rsid w:val="0016645D"/>
    <w:rsid w:val="001C4E1C"/>
    <w:rsid w:val="001E7536"/>
    <w:rsid w:val="00211402"/>
    <w:rsid w:val="00235193"/>
    <w:rsid w:val="00243DD8"/>
    <w:rsid w:val="00257CAA"/>
    <w:rsid w:val="00293F6A"/>
    <w:rsid w:val="002B4BA9"/>
    <w:rsid w:val="00342C81"/>
    <w:rsid w:val="00377638"/>
    <w:rsid w:val="00381972"/>
    <w:rsid w:val="003974CA"/>
    <w:rsid w:val="003C1E9C"/>
    <w:rsid w:val="003C7B01"/>
    <w:rsid w:val="003E61CF"/>
    <w:rsid w:val="003F3EAC"/>
    <w:rsid w:val="003F4FEA"/>
    <w:rsid w:val="00441986"/>
    <w:rsid w:val="005451FD"/>
    <w:rsid w:val="00551354"/>
    <w:rsid w:val="005633AC"/>
    <w:rsid w:val="005D6732"/>
    <w:rsid w:val="00606AD8"/>
    <w:rsid w:val="006117F2"/>
    <w:rsid w:val="00626F83"/>
    <w:rsid w:val="00645188"/>
    <w:rsid w:val="00670EF5"/>
    <w:rsid w:val="00680BB2"/>
    <w:rsid w:val="006A2C8E"/>
    <w:rsid w:val="006B2B0E"/>
    <w:rsid w:val="006C7E6B"/>
    <w:rsid w:val="0070558E"/>
    <w:rsid w:val="0076679A"/>
    <w:rsid w:val="007C081E"/>
    <w:rsid w:val="007D3E9A"/>
    <w:rsid w:val="00850776"/>
    <w:rsid w:val="00891B94"/>
    <w:rsid w:val="0089597B"/>
    <w:rsid w:val="008D1B3A"/>
    <w:rsid w:val="009370A6"/>
    <w:rsid w:val="0096448F"/>
    <w:rsid w:val="00980B52"/>
    <w:rsid w:val="009B1C63"/>
    <w:rsid w:val="009D189D"/>
    <w:rsid w:val="00A13031"/>
    <w:rsid w:val="00A1602F"/>
    <w:rsid w:val="00A20A92"/>
    <w:rsid w:val="00A51116"/>
    <w:rsid w:val="00AA2CB3"/>
    <w:rsid w:val="00AF1DC9"/>
    <w:rsid w:val="00B35B94"/>
    <w:rsid w:val="00B53EA1"/>
    <w:rsid w:val="00B636CD"/>
    <w:rsid w:val="00B85778"/>
    <w:rsid w:val="00B9427E"/>
    <w:rsid w:val="00BE7AAD"/>
    <w:rsid w:val="00C079BF"/>
    <w:rsid w:val="00C51119"/>
    <w:rsid w:val="00C63EAA"/>
    <w:rsid w:val="00C84C6B"/>
    <w:rsid w:val="00CB24EF"/>
    <w:rsid w:val="00CE1640"/>
    <w:rsid w:val="00CF264B"/>
    <w:rsid w:val="00CF5EF3"/>
    <w:rsid w:val="00D36EA6"/>
    <w:rsid w:val="00DA44CB"/>
    <w:rsid w:val="00DB091D"/>
    <w:rsid w:val="00DD32DF"/>
    <w:rsid w:val="00DF1A9F"/>
    <w:rsid w:val="00E347D6"/>
    <w:rsid w:val="00E72BFD"/>
    <w:rsid w:val="00ED12A2"/>
    <w:rsid w:val="00F3502D"/>
    <w:rsid w:val="00FA0FD1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C7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7E6B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6C7E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7E6B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1B3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1B3A"/>
    <w:rPr>
      <w:rFonts w:ascii="Times New Roman" w:eastAsia="Arial Unicode MS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D1B3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13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7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732"/>
    <w:rPr>
      <w:rFonts w:ascii="Segoe UI" w:eastAsia="Arial Unicode MS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766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952B6-C00B-4E32-A613-5939EB11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vczaganm</dc:creator>
  <cp:lastModifiedBy>sczurgaa</cp:lastModifiedBy>
  <cp:revision>2</cp:revision>
  <cp:lastPrinted>2019-10-17T07:58:00Z</cp:lastPrinted>
  <dcterms:created xsi:type="dcterms:W3CDTF">2021-10-28T10:04:00Z</dcterms:created>
  <dcterms:modified xsi:type="dcterms:W3CDTF">2021-10-28T10:04:00Z</dcterms:modified>
</cp:coreProperties>
</file>